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5872B" w14:textId="58E7DDCF" w:rsidR="00102B8D" w:rsidRPr="00102B8D" w:rsidRDefault="00102B8D" w:rsidP="00102B8D">
      <w:pPr>
        <w:pStyle w:val="titul"/>
        <w:jc w:val="left"/>
        <w:rPr>
          <w:b w:val="0"/>
          <w:sz w:val="20"/>
          <w:szCs w:val="20"/>
        </w:rPr>
      </w:pPr>
      <w:r>
        <w:rPr>
          <w:noProof/>
        </w:rPr>
        <w:drawing>
          <wp:inline distT="0" distB="0" distL="0" distR="0" wp14:anchorId="54BD009D" wp14:editId="71CD56FB">
            <wp:extent cx="1791335" cy="300355"/>
            <wp:effectExtent l="0" t="0" r="0" b="4445"/>
            <wp:docPr id="2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30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2B8D">
        <w:rPr>
          <w:b w:val="0"/>
          <w:sz w:val="20"/>
          <w:szCs w:val="20"/>
        </w:rPr>
        <w:t>Číslo úkolu ÚZEI 41 (4418)</w:t>
      </w:r>
    </w:p>
    <w:p w14:paraId="04FC0CA6" w14:textId="3ACEDD88" w:rsidR="00D95703" w:rsidRPr="00E66255" w:rsidRDefault="009159BB" w:rsidP="00B94E9F">
      <w:pPr>
        <w:pStyle w:val="titul"/>
      </w:pPr>
      <w:r>
        <w:t xml:space="preserve">SMLOUVA O </w:t>
      </w:r>
      <w:r w:rsidRPr="0065175B">
        <w:t>NAVRŽENÍ JEDNOTNÉ MARKETINGOVÉ STRATEGIE PRO STŘEDNÍ ZEMĚDĚLSKÉ ŠKOLY V ČESKÉ REPUBLICE NA OBDOBÍ 2018–202</w:t>
      </w:r>
      <w:r>
        <w:t>1</w:t>
      </w:r>
      <w:r w:rsidRPr="0065175B">
        <w:t xml:space="preserve"> </w:t>
      </w:r>
    </w:p>
    <w:p w14:paraId="72B83396" w14:textId="027DEB76" w:rsidR="00B94E9F" w:rsidRPr="008E1EAA" w:rsidRDefault="0075123D" w:rsidP="00B94E9F">
      <w:pPr>
        <w:pStyle w:val="j"/>
      </w:pPr>
      <w:r>
        <w:t>č. </w:t>
      </w:r>
      <w:r w:rsidR="00B94E9F" w:rsidRPr="008E1EAA">
        <w:t xml:space="preserve"> </w:t>
      </w:r>
      <w:r w:rsidR="00B94E9F">
        <w:fldChar w:fldCharType="begin">
          <w:ffData>
            <w:name w:val="čj"/>
            <w:enabled/>
            <w:calcOnExit w:val="0"/>
            <w:textInput/>
          </w:ffData>
        </w:fldChar>
      </w:r>
      <w:bookmarkStart w:id="0" w:name="čj"/>
      <w:r w:rsidR="00B94E9F">
        <w:instrText xml:space="preserve"> FORMTEXT </w:instrText>
      </w:r>
      <w:r w:rsidR="00B94E9F">
        <w:fldChar w:fldCharType="separate"/>
      </w:r>
      <w:r w:rsidR="00B94E9F">
        <w:rPr>
          <w:noProof/>
        </w:rPr>
        <w:t> </w:t>
      </w:r>
      <w:r w:rsidR="00B94E9F">
        <w:rPr>
          <w:noProof/>
        </w:rPr>
        <w:t> </w:t>
      </w:r>
      <w:r w:rsidR="00B94E9F">
        <w:rPr>
          <w:noProof/>
        </w:rPr>
        <w:t> </w:t>
      </w:r>
      <w:r w:rsidR="00B94E9F">
        <w:rPr>
          <w:noProof/>
        </w:rPr>
        <w:t> </w:t>
      </w:r>
      <w:r w:rsidR="00B94E9F">
        <w:rPr>
          <w:noProof/>
        </w:rPr>
        <w:t> </w:t>
      </w:r>
      <w:r w:rsidR="00B94E9F">
        <w:fldChar w:fldCharType="end"/>
      </w:r>
      <w:bookmarkEnd w:id="0"/>
      <w:r w:rsidR="00B94E9F" w:rsidRPr="008E1EAA">
        <w:t>/20</w:t>
      </w:r>
      <w:r w:rsidR="00B94E9F">
        <w:fldChar w:fldCharType="begin">
          <w:ffData>
            <w:name w:val="rok"/>
            <w:enabled/>
            <w:calcOnExit w:val="0"/>
            <w:textInput>
              <w:type w:val="number"/>
              <w:maxLength w:val="2"/>
              <w:format w:val="00"/>
            </w:textInput>
          </w:ffData>
        </w:fldChar>
      </w:r>
      <w:bookmarkStart w:id="1" w:name="rok"/>
      <w:r w:rsidR="00B94E9F">
        <w:instrText xml:space="preserve"> FORMTEXT </w:instrText>
      </w:r>
      <w:r w:rsidR="00B94E9F">
        <w:fldChar w:fldCharType="separate"/>
      </w:r>
      <w:r w:rsidR="00B94E9F">
        <w:rPr>
          <w:noProof/>
        </w:rPr>
        <w:t> </w:t>
      </w:r>
      <w:r w:rsidR="00B94E9F">
        <w:rPr>
          <w:noProof/>
        </w:rPr>
        <w:t> </w:t>
      </w:r>
      <w:r w:rsidR="00B94E9F">
        <w:fldChar w:fldCharType="end"/>
      </w:r>
      <w:bookmarkStart w:id="2" w:name="_GoBack"/>
      <w:bookmarkEnd w:id="1"/>
      <w:bookmarkEnd w:id="2"/>
    </w:p>
    <w:p w14:paraId="1F9FE945" w14:textId="77777777" w:rsidR="00B94E9F" w:rsidRDefault="00862E1A" w:rsidP="00B94E9F">
      <w:pPr>
        <w:pStyle w:val="ra"/>
      </w:pPr>
      <w:r>
        <w:pict w14:anchorId="48D44250">
          <v:rect id="_x0000_i1025" style="width:453.5pt;height:1.5pt" o:hralign="center" o:hrstd="t" o:hrnoshade="t" o:hr="t" fillcolor="black" stroked="f"/>
        </w:pict>
      </w:r>
    </w:p>
    <w:p w14:paraId="54C4C592" w14:textId="77777777" w:rsidR="00B94E9F" w:rsidRPr="00FF4D4F" w:rsidRDefault="00B94E9F" w:rsidP="00B94E9F">
      <w:pPr>
        <w:pStyle w:val="lnek-slo"/>
      </w:pPr>
      <w:r>
        <w:t>Čl. I</w:t>
      </w:r>
    </w:p>
    <w:p w14:paraId="1BDC5326" w14:textId="77777777" w:rsidR="00B94E9F" w:rsidRPr="00FF4D4F" w:rsidRDefault="00B94E9F" w:rsidP="00B94E9F">
      <w:pPr>
        <w:pStyle w:val="lnek-nzev"/>
      </w:pPr>
      <w:r w:rsidRPr="00FF4D4F">
        <w:t>Smluvní strany</w:t>
      </w:r>
    </w:p>
    <w:p w14:paraId="6E6E9BDD" w14:textId="77777777" w:rsidR="00B94E9F" w:rsidRDefault="00B94E9F" w:rsidP="00B94E9F">
      <w:pPr>
        <w:pStyle w:val="kdo-s-km"/>
      </w:pPr>
      <w:r>
        <w:t>1.1</w:t>
      </w:r>
      <w:r>
        <w:tab/>
        <w:t>Objednatel:</w:t>
      </w:r>
    </w:p>
    <w:p w14:paraId="245E5CEE" w14:textId="77777777" w:rsidR="00B94E9F" w:rsidRPr="00426164" w:rsidRDefault="00B94E9F" w:rsidP="00B94E9F">
      <w:pPr>
        <w:pStyle w:val="kdo"/>
        <w:rPr>
          <w:b/>
        </w:rPr>
      </w:pPr>
      <w:r w:rsidRPr="00117D82">
        <w:t>Název</w:t>
      </w:r>
      <w:r w:rsidRPr="00117D82">
        <w:tab/>
      </w:r>
      <w:r w:rsidRPr="00426164">
        <w:rPr>
          <w:b/>
        </w:rPr>
        <w:t>Ústav zemědělské ekonomiky a informací</w:t>
      </w:r>
    </w:p>
    <w:p w14:paraId="531FE2D0" w14:textId="77777777" w:rsidR="00B94E9F" w:rsidRPr="00C15DC5" w:rsidRDefault="00B94E9F" w:rsidP="00B94E9F">
      <w:pPr>
        <w:pStyle w:val="kdo2"/>
      </w:pPr>
      <w:r w:rsidRPr="00C15DC5">
        <w:tab/>
      </w:r>
      <w:r>
        <w:t xml:space="preserve">státní </w:t>
      </w:r>
      <w:r w:rsidRPr="00484B4E">
        <w:t>příspěvková</w:t>
      </w:r>
      <w:r w:rsidRPr="00C15DC5">
        <w:t xml:space="preserve"> organizace</w:t>
      </w:r>
    </w:p>
    <w:p w14:paraId="094D22ED" w14:textId="74B2D545" w:rsidR="00B94E9F" w:rsidRDefault="00B94E9F" w:rsidP="00B94E9F">
      <w:pPr>
        <w:pStyle w:val="kdo"/>
      </w:pPr>
      <w:r>
        <w:t>Sídlo</w:t>
      </w:r>
      <w:r>
        <w:tab/>
        <w:t>120 00 Praha 2, Mánesova 1453/75</w:t>
      </w:r>
    </w:p>
    <w:p w14:paraId="6F419E02" w14:textId="77777777" w:rsidR="00B94E9F" w:rsidRDefault="00B94E9F" w:rsidP="00B94E9F">
      <w:pPr>
        <w:pStyle w:val="kdo"/>
      </w:pPr>
      <w:r>
        <w:t>Zastoupen</w:t>
      </w:r>
      <w:r>
        <w:tab/>
      </w:r>
      <w:r w:rsidRPr="00EC4B61">
        <w:t xml:space="preserve">Ing. </w:t>
      </w:r>
      <w:r>
        <w:t>Štěpán Kala, MBA, Ph.D., ředitel</w:t>
      </w:r>
    </w:p>
    <w:p w14:paraId="4357B09B" w14:textId="77777777" w:rsidR="00B94E9F" w:rsidRDefault="00B94E9F" w:rsidP="00B94E9F">
      <w:pPr>
        <w:pStyle w:val="kdo"/>
      </w:pPr>
      <w:r>
        <w:t>tel. č.</w:t>
      </w:r>
      <w:r>
        <w:tab/>
        <w:t>222 725 543</w:t>
      </w:r>
    </w:p>
    <w:p w14:paraId="161F0A25" w14:textId="77777777" w:rsidR="00B94E9F" w:rsidRDefault="00B94E9F" w:rsidP="00B94E9F">
      <w:pPr>
        <w:pStyle w:val="kdo"/>
      </w:pPr>
      <w:r>
        <w:t>IČO</w:t>
      </w:r>
      <w:r>
        <w:tab/>
        <w:t>00027251</w:t>
      </w:r>
    </w:p>
    <w:p w14:paraId="3FD4ED21" w14:textId="77777777" w:rsidR="00B94E9F" w:rsidRDefault="00B94E9F" w:rsidP="00B94E9F">
      <w:pPr>
        <w:pStyle w:val="kdo"/>
      </w:pPr>
      <w:r>
        <w:t>DIČ</w:t>
      </w:r>
      <w:r>
        <w:tab/>
        <w:t>CZ00027251</w:t>
      </w:r>
    </w:p>
    <w:p w14:paraId="6699F3F6" w14:textId="77777777" w:rsidR="00B94E9F" w:rsidRDefault="00B94E9F" w:rsidP="00B94E9F">
      <w:pPr>
        <w:pStyle w:val="kdo"/>
      </w:pPr>
      <w:bookmarkStart w:id="3" w:name="OLE_LINK3"/>
      <w:r>
        <w:t>Bankovní spojení</w:t>
      </w:r>
      <w:r>
        <w:tab/>
        <w:t>ČNB</w:t>
      </w:r>
      <w:r w:rsidRPr="00145B2D">
        <w:t>, č. ú. 32131021/</w:t>
      </w:r>
      <w:r w:rsidRPr="00E017FB">
        <w:t>0</w:t>
      </w:r>
      <w:r>
        <w:t>710</w:t>
      </w:r>
    </w:p>
    <w:bookmarkEnd w:id="3"/>
    <w:p w14:paraId="3B311090" w14:textId="77777777" w:rsidR="00B94E9F" w:rsidRPr="008E1EAA" w:rsidRDefault="00B94E9F" w:rsidP="00B94E9F">
      <w:pPr>
        <w:pStyle w:val="kdo"/>
      </w:pPr>
      <w:r w:rsidRPr="008E1EAA">
        <w:t>Pověřený pracovník</w:t>
      </w:r>
      <w:r w:rsidRPr="008E1EAA">
        <w:tab/>
      </w:r>
      <w:r>
        <w:fldChar w:fldCharType="begin">
          <w:ffData>
            <w:name w:val="jméno_pověř_prac"/>
            <w:enabled/>
            <w:calcOnExit w:val="0"/>
            <w:textInput/>
          </w:ffData>
        </w:fldChar>
      </w:r>
      <w:bookmarkStart w:id="4" w:name="jméno_pověř_prac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6455493D" w14:textId="77777777" w:rsidR="00B94E9F" w:rsidRDefault="00B94E9F" w:rsidP="00B94E9F">
      <w:pPr>
        <w:pStyle w:val="kdo"/>
      </w:pPr>
      <w:r w:rsidRPr="008E1EAA">
        <w:t>tel. č.</w:t>
      </w:r>
      <w:r w:rsidRPr="008E1EAA">
        <w:tab/>
      </w:r>
      <w:r>
        <w:fldChar w:fldCharType="begin">
          <w:ffData>
            <w:name w:val="tf_číslo"/>
            <w:enabled/>
            <w:calcOnExit w:val="0"/>
            <w:textInput>
              <w:type w:val="number"/>
              <w:maxLength w:val="9"/>
              <w:format w:val="# ##0"/>
            </w:textInput>
          </w:ffData>
        </w:fldChar>
      </w:r>
      <w:bookmarkStart w:id="5" w:name="tf_čísl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36E79CB3" w14:textId="77777777" w:rsidR="00B94E9F" w:rsidRPr="008E1EAA" w:rsidRDefault="00B94E9F" w:rsidP="00B94E9F">
      <w:pPr>
        <w:pStyle w:val="kdo"/>
      </w:pPr>
      <w:r>
        <w:t>e-mail</w:t>
      </w:r>
      <w:r>
        <w:tab/>
      </w:r>
      <w:r>
        <w:fldChar w:fldCharType="begin">
          <w:ffData>
            <w:name w:val="tf_č"/>
            <w:enabled/>
            <w:calcOnExit w:val="0"/>
            <w:textInput>
              <w:type w:val="number"/>
              <w:maxLength w:val="9"/>
              <w:format w:val="# ##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E735C50" w14:textId="77777777" w:rsidR="00B94E9F" w:rsidRDefault="00B94E9F" w:rsidP="00B94E9F">
      <w:pPr>
        <w:pStyle w:val="dle"/>
      </w:pPr>
      <w:r>
        <w:t>(dále jen „objednatel“)</w:t>
      </w:r>
    </w:p>
    <w:p w14:paraId="5AA9485F" w14:textId="77777777" w:rsidR="00B94E9F" w:rsidRDefault="00B94E9F" w:rsidP="00B94E9F">
      <w:pPr>
        <w:pStyle w:val="kdo-s-km"/>
      </w:pPr>
      <w:r>
        <w:t>1.2</w:t>
      </w:r>
      <w:r>
        <w:tab/>
        <w:t>Dodavatel:</w:t>
      </w:r>
    </w:p>
    <w:p w14:paraId="2B4A4027" w14:textId="77777777" w:rsidR="00B94E9F" w:rsidRDefault="00B94E9F" w:rsidP="00B94E9F">
      <w:pPr>
        <w:pStyle w:val="kdo"/>
      </w:pPr>
      <w:r>
        <w:t>Název</w:t>
      </w:r>
      <w:r>
        <w:tab/>
      </w:r>
      <w:r>
        <w:fldChar w:fldCharType="begin">
          <w:ffData>
            <w:name w:val="organizace"/>
            <w:enabled/>
            <w:calcOnExit w:val="0"/>
            <w:textInput/>
          </w:ffData>
        </w:fldChar>
      </w:r>
      <w:bookmarkStart w:id="6" w:name="organizac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5A8BD143" w14:textId="77777777" w:rsidR="00B94E9F" w:rsidRDefault="00B94E9F" w:rsidP="00B94E9F">
      <w:pPr>
        <w:pStyle w:val="kdo"/>
      </w:pPr>
      <w:r>
        <w:t>Sídlo</w:t>
      </w:r>
      <w:r>
        <w:tab/>
      </w:r>
      <w:r>
        <w:fldChar w:fldCharType="begin">
          <w:ffData>
            <w:name w:val="organizace_adresa"/>
            <w:enabled/>
            <w:calcOnExit w:val="0"/>
            <w:textInput/>
          </w:ffData>
        </w:fldChar>
      </w:r>
      <w:bookmarkStart w:id="7" w:name="organizace_adresa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40E7E0EA" w14:textId="77777777" w:rsidR="00B94E9F" w:rsidRDefault="00B94E9F" w:rsidP="00B94E9F">
      <w:pPr>
        <w:pStyle w:val="kdo"/>
      </w:pPr>
      <w:r>
        <w:t xml:space="preserve">Zapsán v obchodním rejstříku vedeném </w:t>
      </w:r>
      <w:r>
        <w:fldChar w:fldCharType="begin">
          <w:ffData>
            <w:name w:val="soud_typ"/>
            <w:enabled/>
            <w:calcOnExit w:val="0"/>
            <w:textInput/>
          </w:ffData>
        </w:fldChar>
      </w:r>
      <w:bookmarkStart w:id="8" w:name="soud_typ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soudem v </w:t>
      </w:r>
      <w:r>
        <w:fldChar w:fldCharType="begin">
          <w:ffData>
            <w:name w:val="soud_místo"/>
            <w:enabled/>
            <w:calcOnExit w:val="0"/>
            <w:textInput/>
          </w:ffData>
        </w:fldChar>
      </w:r>
      <w:bookmarkStart w:id="9" w:name="soud_míst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, oddíl </w:t>
      </w:r>
      <w:r>
        <w:fldChar w:fldCharType="begin">
          <w:ffData>
            <w:name w:val="písmeno_oddílu"/>
            <w:enabled/>
            <w:calcOnExit w:val="0"/>
            <w:textInput/>
          </w:ffData>
        </w:fldChar>
      </w:r>
      <w:bookmarkStart w:id="10" w:name="písmeno_oddílu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 xml:space="preserve">, vložka </w:t>
      </w:r>
      <w:r>
        <w:fldChar w:fldCharType="begin">
          <w:ffData>
            <w:name w:val="číslo_vložky"/>
            <w:enabled/>
            <w:calcOnExit w:val="0"/>
            <w:textInput/>
          </w:ffData>
        </w:fldChar>
      </w:r>
      <w:bookmarkStart w:id="11" w:name="číslo_vložky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1AAC483A" w14:textId="77777777" w:rsidR="00B94E9F" w:rsidRDefault="00B94E9F" w:rsidP="00B94E9F">
      <w:pPr>
        <w:pStyle w:val="kdo"/>
      </w:pPr>
      <w:r>
        <w:t>Zastoupen</w:t>
      </w:r>
      <w:r>
        <w:tab/>
      </w:r>
      <w:r>
        <w:fldChar w:fldCharType="begin">
          <w:ffData>
            <w:name w:val="zastupující_jméno"/>
            <w:enabled/>
            <w:calcOnExit w:val="0"/>
            <w:textInput/>
          </w:ffData>
        </w:fldChar>
      </w:r>
      <w:bookmarkStart w:id="12" w:name="zastupující_jmén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5E5B9D07" w14:textId="77777777" w:rsidR="00B94E9F" w:rsidRDefault="00B94E9F" w:rsidP="00B94E9F">
      <w:pPr>
        <w:pStyle w:val="kdo"/>
      </w:pPr>
      <w:r>
        <w:t>IČO</w:t>
      </w:r>
      <w:r>
        <w:tab/>
      </w:r>
      <w:r>
        <w:fldChar w:fldCharType="begin">
          <w:ffData>
            <w:name w:val="IČ"/>
            <w:enabled/>
            <w:calcOnExit w:val="0"/>
            <w:textInput/>
          </w:ffData>
        </w:fldChar>
      </w:r>
      <w:bookmarkStart w:id="13" w:name="IČ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7BA40C14" w14:textId="77777777" w:rsidR="00B94E9F" w:rsidRDefault="00B94E9F" w:rsidP="00B94E9F">
      <w:pPr>
        <w:pStyle w:val="kdo"/>
      </w:pPr>
      <w:r>
        <w:t>DIČ</w:t>
      </w:r>
      <w:r>
        <w:tab/>
      </w:r>
      <w:r>
        <w:fldChar w:fldCharType="begin">
          <w:ffData>
            <w:name w:val="DIČ"/>
            <w:enabled/>
            <w:calcOnExit w:val="0"/>
            <w:textInput/>
          </w:ffData>
        </w:fldChar>
      </w:r>
      <w:bookmarkStart w:id="14" w:name="DIČ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14:paraId="5F7042BD" w14:textId="77777777" w:rsidR="00B94E9F" w:rsidRDefault="00B94E9F" w:rsidP="00B94E9F">
      <w:pPr>
        <w:pStyle w:val="kdo"/>
      </w:pPr>
      <w:r>
        <w:t>Bankovní spojení</w:t>
      </w:r>
      <w:r>
        <w:tab/>
      </w:r>
      <w:r>
        <w:fldChar w:fldCharType="begin">
          <w:ffData>
            <w:name w:val="bankovní_spojení"/>
            <w:enabled/>
            <w:calcOnExit w:val="0"/>
            <w:textInput/>
          </w:ffData>
        </w:fldChar>
      </w:r>
      <w:bookmarkStart w:id="15" w:name="bankovní_spojení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70BD4704" w14:textId="77777777" w:rsidR="00B94E9F" w:rsidRDefault="00B94E9F" w:rsidP="00B94E9F">
      <w:pPr>
        <w:pStyle w:val="kdo"/>
      </w:pPr>
      <w:r>
        <w:t>Pověřený pracovník</w:t>
      </w:r>
      <w:r>
        <w:tab/>
      </w:r>
      <w:r>
        <w:fldChar w:fldCharType="begin">
          <w:ffData>
            <w:name w:val="pověř_prac_jméno"/>
            <w:enabled/>
            <w:calcOnExit w:val="0"/>
            <w:textInput/>
          </w:ffData>
        </w:fldChar>
      </w:r>
      <w:bookmarkStart w:id="16" w:name="pověř_prac_jmén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14:paraId="285A560C" w14:textId="77777777" w:rsidR="00B94E9F" w:rsidRDefault="00B94E9F" w:rsidP="00B94E9F">
      <w:pPr>
        <w:pStyle w:val="kdo"/>
      </w:pPr>
      <w:r>
        <w:t>tel. č.</w:t>
      </w:r>
      <w:r>
        <w:tab/>
      </w:r>
      <w:r>
        <w:fldChar w:fldCharType="begin">
          <w:ffData>
            <w:name w:val="tf_č"/>
            <w:enabled/>
            <w:calcOnExit w:val="0"/>
            <w:textInput>
              <w:type w:val="number"/>
              <w:maxLength w:val="9"/>
              <w:format w:val="# ##0"/>
            </w:textInput>
          </w:ffData>
        </w:fldChar>
      </w:r>
      <w:bookmarkStart w:id="17" w:name="tf_č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14:paraId="2CA3CBEC" w14:textId="77777777" w:rsidR="00B94E9F" w:rsidRDefault="00B94E9F" w:rsidP="00B94E9F">
      <w:pPr>
        <w:pStyle w:val="kdo"/>
      </w:pPr>
      <w:r>
        <w:t>e-mail</w:t>
      </w:r>
      <w:r>
        <w:tab/>
      </w:r>
      <w:r>
        <w:fldChar w:fldCharType="begin">
          <w:ffData>
            <w:name w:val="tf_č"/>
            <w:enabled/>
            <w:calcOnExit w:val="0"/>
            <w:textInput>
              <w:type w:val="number"/>
              <w:maxLength w:val="9"/>
              <w:format w:val="# ##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2D2F41A" w14:textId="77777777" w:rsidR="00B94E9F" w:rsidRDefault="00B94E9F" w:rsidP="00B94E9F">
      <w:pPr>
        <w:pStyle w:val="dle"/>
      </w:pPr>
      <w:r>
        <w:t>(dále jen „dodavatel“)</w:t>
      </w:r>
    </w:p>
    <w:p w14:paraId="11EB5B58" w14:textId="77777777" w:rsidR="00B94E9F" w:rsidRPr="00FA5D9A" w:rsidRDefault="00B94E9F" w:rsidP="00B94E9F">
      <w:pPr>
        <w:pStyle w:val="odstavec"/>
      </w:pPr>
      <w:r w:rsidRPr="00FA5D9A">
        <w:t xml:space="preserve">(objednatel a </w:t>
      </w:r>
      <w:r>
        <w:t>dodava</w:t>
      </w:r>
      <w:r w:rsidRPr="00FA5D9A">
        <w:t>tel společně též jako „smluvní strany“ a/nebo jednotlivě jako „smluvní strana“)</w:t>
      </w:r>
    </w:p>
    <w:p w14:paraId="0D1C06E7" w14:textId="4D2C7AD9" w:rsidR="003C6984" w:rsidRDefault="00B94E9F" w:rsidP="00B94E9F">
      <w:pPr>
        <w:pStyle w:val="odstavec"/>
        <w:keepLines/>
      </w:pPr>
      <w:r w:rsidRPr="002C50E5">
        <w:lastRenderedPageBreak/>
        <w:t>Smluvní strany uzavírají podle ustanovení § 1746 odst. 2 zákona č. 89/2012 Sb., občanský zákoník (dále jen „občanský zákoník“)</w:t>
      </w:r>
      <w:r w:rsidR="003F6BDA">
        <w:t xml:space="preserve">, tuto smlouvu o </w:t>
      </w:r>
      <w:r w:rsidR="00871A95" w:rsidRPr="0065175B">
        <w:t>navržení jednotné marketingové strategie pro střední zemědělské školy v České republice na ob</w:t>
      </w:r>
      <w:r w:rsidR="00871A95">
        <w:t>dobí 2018–202</w:t>
      </w:r>
      <w:r w:rsidR="006860D4">
        <w:t>1</w:t>
      </w:r>
    </w:p>
    <w:p w14:paraId="07418DC9" w14:textId="77777777" w:rsidR="00EB1345" w:rsidRDefault="00EB1345" w:rsidP="00EB1345">
      <w:pPr>
        <w:pStyle w:val="lnek-slo"/>
      </w:pPr>
      <w:r>
        <w:t>Čl. II</w:t>
      </w:r>
    </w:p>
    <w:p w14:paraId="78E8FE88" w14:textId="77777777" w:rsidR="00EB1345" w:rsidRDefault="00EB1345" w:rsidP="00EB1345">
      <w:pPr>
        <w:pStyle w:val="lnek-nzev"/>
      </w:pPr>
      <w:r>
        <w:t>Účel a předmět smlouvy</w:t>
      </w:r>
    </w:p>
    <w:p w14:paraId="1D798F2F" w14:textId="46C7D96C" w:rsidR="00FF5C68" w:rsidRPr="00174BE1" w:rsidRDefault="00EB1345" w:rsidP="00174BE1">
      <w:pPr>
        <w:spacing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FF5C68">
        <w:rPr>
          <w:rFonts w:ascii="Arial" w:hAnsi="Arial" w:cs="Arial"/>
          <w:sz w:val="20"/>
          <w:szCs w:val="20"/>
        </w:rPr>
        <w:t>2.1</w:t>
      </w:r>
      <w:r>
        <w:tab/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Dodavatel touto smlouvou zaručuje objednateli splnění zadání veřejné zakázky </w:t>
      </w:r>
      <w:r w:rsid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malého rozsahu </w:t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a všech z toho vyplývajících podmínek a povinností podle zadávací dokumentace </w:t>
      </w:r>
      <w:bookmarkStart w:id="18" w:name="_Hlk482476290"/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veřejné zakázky </w:t>
      </w:r>
      <w:r w:rsid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malého rozsahu </w:t>
      </w:r>
      <w:bookmarkEnd w:id="18"/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>uvedené v Příloze č. 3 této smlouvy</w:t>
      </w:r>
      <w:r w:rsidR="00E4175C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="00E4175C" w:rsidRPr="002A6DB3">
        <w:rPr>
          <w:rFonts w:ascii="Arial" w:eastAsia="Times New Roman" w:hAnsi="Arial" w:cs="Times New Roman"/>
          <w:i/>
          <w:sz w:val="20"/>
          <w:szCs w:val="24"/>
          <w:lang w:eastAsia="cs-CZ"/>
        </w:rPr>
        <w:t>(tato bude přiložena vybraným dodavatelem před podpisem smlouvy)</w:t>
      </w:r>
      <w:r w:rsidR="00FF5C68" w:rsidRPr="002A6DB3">
        <w:rPr>
          <w:rFonts w:ascii="Arial" w:eastAsia="Times New Roman" w:hAnsi="Arial" w:cs="Times New Roman"/>
          <w:i/>
          <w:sz w:val="20"/>
          <w:szCs w:val="24"/>
          <w:lang w:eastAsia="cs-CZ"/>
        </w:rPr>
        <w:t>.</w:t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 Podmínky </w:t>
      </w:r>
      <w:r w:rsidR="00FF5C68">
        <w:rPr>
          <w:rFonts w:ascii="Arial" w:eastAsia="Times New Roman" w:hAnsi="Arial" w:cs="Times New Roman"/>
          <w:sz w:val="20"/>
          <w:szCs w:val="24"/>
          <w:lang w:eastAsia="cs-CZ"/>
        </w:rPr>
        <w:t>výběrového</w:t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 řízení veřejné zakázky </w:t>
      </w:r>
      <w:r w:rsid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malého rozsahu </w:t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>a nabídka dodavatele v</w:t>
      </w:r>
      <w:r w:rsidR="00174BE1">
        <w:rPr>
          <w:rFonts w:ascii="Arial" w:eastAsia="Times New Roman" w:hAnsi="Arial" w:cs="Times New Roman"/>
          <w:sz w:val="20"/>
          <w:szCs w:val="24"/>
          <w:lang w:eastAsia="cs-CZ"/>
        </w:rPr>
        <w:t>e výběrovém</w:t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 xml:space="preserve"> řízení veřejné zakázky </w:t>
      </w:r>
      <w:r w:rsidR="00174BE1">
        <w:rPr>
          <w:rFonts w:ascii="Arial" w:eastAsia="Times New Roman" w:hAnsi="Arial" w:cs="Times New Roman"/>
          <w:sz w:val="20"/>
          <w:szCs w:val="24"/>
          <w:lang w:eastAsia="cs-CZ"/>
        </w:rPr>
        <w:t xml:space="preserve">malého rozsahu </w:t>
      </w:r>
      <w:r w:rsidR="00FF5C68" w:rsidRPr="00FF5C68">
        <w:rPr>
          <w:rFonts w:ascii="Arial" w:eastAsia="Times New Roman" w:hAnsi="Arial" w:cs="Times New Roman"/>
          <w:sz w:val="20"/>
          <w:szCs w:val="24"/>
          <w:lang w:eastAsia="cs-CZ"/>
        </w:rPr>
        <w:t>jsou závazné po celou dobu trvání tohoto smluvního vztahu a v otázkách výslovně neuvedených touto smlouvou se smluvní stran</w:t>
      </w:r>
      <w:r w:rsidR="00174BE1">
        <w:rPr>
          <w:rFonts w:ascii="Arial" w:eastAsia="Times New Roman" w:hAnsi="Arial" w:cs="Times New Roman"/>
          <w:sz w:val="20"/>
          <w:szCs w:val="24"/>
          <w:lang w:eastAsia="cs-CZ"/>
        </w:rPr>
        <w:t>y budou řídit těmito dokumenty.</w:t>
      </w:r>
    </w:p>
    <w:p w14:paraId="5B76C794" w14:textId="4BCC78FA" w:rsidR="00EB1345" w:rsidRDefault="00FF5C68" w:rsidP="00EB1345">
      <w:pPr>
        <w:pStyle w:val="body"/>
      </w:pPr>
      <w:r>
        <w:t>2.2</w:t>
      </w:r>
      <w:r>
        <w:tab/>
      </w:r>
      <w:r w:rsidR="00EB1345">
        <w:t>Smluvní strany uzavírají tuto smlouvu za účelem spolupráce na plnění tematického úkolu objednatele č.</w:t>
      </w:r>
      <w:r w:rsidR="00CA2E2F">
        <w:t xml:space="preserve"> </w:t>
      </w:r>
      <w:r w:rsidR="00EB1345">
        <w:t>4418</w:t>
      </w:r>
      <w:r w:rsidR="00CA2E2F">
        <w:t>/41</w:t>
      </w:r>
      <w:r w:rsidR="00EB1345">
        <w:t xml:space="preserve"> s názvem „</w:t>
      </w:r>
      <w:r w:rsidR="00CA2E2F">
        <w:t>Koncepce jednotného systému propagace rezortu zemědělství ve školách</w:t>
      </w:r>
      <w:r w:rsidR="00EB1345">
        <w:t>“</w:t>
      </w:r>
      <w:r w:rsidR="003F6BDA">
        <w:t xml:space="preserve"> pro Ministerstvo zemědělství</w:t>
      </w:r>
      <w:r w:rsidR="00EB1345">
        <w:t xml:space="preserve">. Hlavním strategickým cílem tohoto tematického úkolu je trvale udržitelný rozvoj resortu zemědělství, tedy získávat mladé, v oboru vzdělané lidi do resortu zemědělství. Dílčími strategickými cíli tematického úkolu jsou: a) zvýšit zájem o studium na středních zemědělských školách; b) zvýšit pozitivní povědomí o českém zemědělství jako takovém. (dále jen „strategické cíle“) </w:t>
      </w:r>
      <w:r w:rsidR="00EB1345" w:rsidRPr="002E49C9">
        <w:t xml:space="preserve">Cílem </w:t>
      </w:r>
      <w:r w:rsidR="00EB1345">
        <w:t xml:space="preserve">plnění této smlouvy </w:t>
      </w:r>
      <w:r w:rsidR="00EB1345" w:rsidRPr="002E49C9">
        <w:t>je navrhnout</w:t>
      </w:r>
      <w:r w:rsidR="006860D4">
        <w:t xml:space="preserve"> jedno</w:t>
      </w:r>
      <w:r w:rsidR="006860D4" w:rsidRPr="0065175B">
        <w:t>tn</w:t>
      </w:r>
      <w:r w:rsidR="006860D4">
        <w:t>ou</w:t>
      </w:r>
      <w:r w:rsidR="006860D4" w:rsidRPr="0065175B">
        <w:t xml:space="preserve"> marketingov</w:t>
      </w:r>
      <w:r w:rsidR="006860D4">
        <w:t>ou</w:t>
      </w:r>
      <w:r w:rsidR="006860D4" w:rsidRPr="0065175B">
        <w:t xml:space="preserve"> strategi</w:t>
      </w:r>
      <w:r w:rsidR="006860D4">
        <w:t>i</w:t>
      </w:r>
      <w:r w:rsidR="006860D4" w:rsidRPr="0065175B">
        <w:t xml:space="preserve"> pro střední zem</w:t>
      </w:r>
      <w:r w:rsidR="006860D4">
        <w:t>ědělské školy v České republice</w:t>
      </w:r>
      <w:r w:rsidR="000F6A43">
        <w:t>, která pomůže</w:t>
      </w:r>
      <w:r w:rsidR="00851079">
        <w:t xml:space="preserve"> k </w:t>
      </w:r>
      <w:r w:rsidR="00EB1345" w:rsidRPr="002E49C9">
        <w:t>dosažení strategických cílů.</w:t>
      </w:r>
    </w:p>
    <w:p w14:paraId="76D359DF" w14:textId="3938422B" w:rsidR="0036480D" w:rsidRDefault="00FF5C68" w:rsidP="00682D2C">
      <w:pPr>
        <w:pStyle w:val="odstavec"/>
        <w:keepLines/>
        <w:ind w:left="567" w:hanging="567"/>
      </w:pPr>
      <w:r>
        <w:t>2.3</w:t>
      </w:r>
      <w:r w:rsidR="00EB1345">
        <w:tab/>
        <w:t xml:space="preserve">Předmětem </w:t>
      </w:r>
      <w:r w:rsidR="004E1E34">
        <w:t xml:space="preserve">plnění </w:t>
      </w:r>
      <w:r w:rsidR="00EB1345">
        <w:t xml:space="preserve">této smlouvy je závazek </w:t>
      </w:r>
      <w:r w:rsidR="003F6BDA">
        <w:t>dodavatele</w:t>
      </w:r>
      <w:r w:rsidR="00EB1345" w:rsidRPr="008604A2">
        <w:rPr>
          <w:iCs/>
        </w:rPr>
        <w:t xml:space="preserve"> </w:t>
      </w:r>
      <w:r w:rsidR="00174BE1">
        <w:t xml:space="preserve">pomocí </w:t>
      </w:r>
      <w:r w:rsidR="000F6A43" w:rsidRPr="002E49C9">
        <w:t>analýz a výzkumů</w:t>
      </w:r>
      <w:r w:rsidR="00174BE1">
        <w:t>, které dodavatel provede,</w:t>
      </w:r>
      <w:r w:rsidR="000F6A43">
        <w:rPr>
          <w:iCs/>
        </w:rPr>
        <w:t xml:space="preserve"> </w:t>
      </w:r>
      <w:r w:rsidR="003F6BDA">
        <w:rPr>
          <w:iCs/>
        </w:rPr>
        <w:t>navrhnout</w:t>
      </w:r>
      <w:r w:rsidR="00682D2C">
        <w:rPr>
          <w:iCs/>
        </w:rPr>
        <w:t xml:space="preserve"> </w:t>
      </w:r>
      <w:r w:rsidR="000F6A43">
        <w:rPr>
          <w:iCs/>
        </w:rPr>
        <w:t xml:space="preserve">pro objednatele </w:t>
      </w:r>
      <w:r w:rsidR="006860D4">
        <w:rPr>
          <w:iCs/>
        </w:rPr>
        <w:t xml:space="preserve">jednotnou </w:t>
      </w:r>
      <w:r w:rsidR="000F6A43">
        <w:rPr>
          <w:iCs/>
        </w:rPr>
        <w:t>marketingovou strategii</w:t>
      </w:r>
      <w:r w:rsidR="003F6BDA">
        <w:t xml:space="preserve"> </w:t>
      </w:r>
      <w:r w:rsidR="006860D4">
        <w:t xml:space="preserve">pro </w:t>
      </w:r>
      <w:r w:rsidR="003F6BDA">
        <w:t>střední zemědělsk</w:t>
      </w:r>
      <w:r w:rsidR="006860D4">
        <w:t>é</w:t>
      </w:r>
      <w:r w:rsidR="003F6BDA">
        <w:t xml:space="preserve"> škol</w:t>
      </w:r>
      <w:r w:rsidR="006860D4">
        <w:t>y v České republice</w:t>
      </w:r>
      <w:r w:rsidR="00682D2C">
        <w:t xml:space="preserve"> </w:t>
      </w:r>
      <w:r w:rsidR="00EB1345">
        <w:rPr>
          <w:iCs/>
        </w:rPr>
        <w:t>na období let 201</w:t>
      </w:r>
      <w:r w:rsidR="00B17C88">
        <w:rPr>
          <w:iCs/>
        </w:rPr>
        <w:t>8</w:t>
      </w:r>
      <w:r w:rsidR="00EB1345">
        <w:rPr>
          <w:iCs/>
        </w:rPr>
        <w:t xml:space="preserve"> až 202</w:t>
      </w:r>
      <w:r w:rsidR="006860D4">
        <w:rPr>
          <w:iCs/>
        </w:rPr>
        <w:t>1</w:t>
      </w:r>
      <w:r w:rsidR="00EB1345">
        <w:rPr>
          <w:iCs/>
        </w:rPr>
        <w:t xml:space="preserve"> vedoucí ke splnění strategických cílů uvedených v předchozím odstavci tohoto článku</w:t>
      </w:r>
      <w:r w:rsidR="000F6A43">
        <w:rPr>
          <w:iCs/>
        </w:rPr>
        <w:t xml:space="preserve"> </w:t>
      </w:r>
      <w:r w:rsidR="00C81ADC">
        <w:rPr>
          <w:iCs/>
        </w:rPr>
        <w:t xml:space="preserve">(dále jen „marketingová strategie“) </w:t>
      </w:r>
      <w:r w:rsidR="00851079">
        <w:rPr>
          <w:iCs/>
        </w:rPr>
        <w:t>a </w:t>
      </w:r>
      <w:r w:rsidR="000F6A43">
        <w:rPr>
          <w:iCs/>
        </w:rPr>
        <w:t>realizovat povinné části navržené marketingové strategie</w:t>
      </w:r>
      <w:r w:rsidR="00EB1345">
        <w:rPr>
          <w:iCs/>
        </w:rPr>
        <w:t>.</w:t>
      </w:r>
      <w:r w:rsidR="00682D2C">
        <w:rPr>
          <w:iCs/>
        </w:rPr>
        <w:t xml:space="preserve"> </w:t>
      </w:r>
      <w:r w:rsidR="00B42117">
        <w:t>Předmět plnění zahrnuje:</w:t>
      </w:r>
    </w:p>
    <w:p w14:paraId="252BA970" w14:textId="77777777" w:rsidR="004E1E34" w:rsidRDefault="004E1E34" w:rsidP="004E1E34">
      <w:pPr>
        <w:pStyle w:val="veta"/>
        <w:rPr>
          <w:iCs/>
        </w:rPr>
      </w:pPr>
      <w:bookmarkStart w:id="19" w:name="_Hlk482461830"/>
      <w:r>
        <w:rPr>
          <w:iCs/>
        </w:rPr>
        <w:t>Metodika vyp</w:t>
      </w:r>
      <w:r w:rsidR="00E31300">
        <w:rPr>
          <w:iCs/>
        </w:rPr>
        <w:t>racování marketingové strategie;</w:t>
      </w:r>
    </w:p>
    <w:p w14:paraId="170FF70C" w14:textId="77777777" w:rsidR="004E1E34" w:rsidRDefault="004E1E34" w:rsidP="004E1E34">
      <w:pPr>
        <w:pStyle w:val="veta"/>
        <w:rPr>
          <w:iCs/>
        </w:rPr>
      </w:pPr>
      <w:r>
        <w:rPr>
          <w:iCs/>
        </w:rPr>
        <w:t xml:space="preserve">Situační analýza </w:t>
      </w:r>
      <w:r w:rsidRPr="00D36811">
        <w:rPr>
          <w:iCs/>
        </w:rPr>
        <w:t>současn</w:t>
      </w:r>
      <w:r>
        <w:rPr>
          <w:iCs/>
        </w:rPr>
        <w:t>ého</w:t>
      </w:r>
      <w:r w:rsidRPr="00D36811">
        <w:rPr>
          <w:iCs/>
        </w:rPr>
        <w:t xml:space="preserve"> stav</w:t>
      </w:r>
      <w:r>
        <w:rPr>
          <w:iCs/>
        </w:rPr>
        <w:t>u</w:t>
      </w:r>
      <w:r w:rsidRPr="00D36811">
        <w:rPr>
          <w:iCs/>
        </w:rPr>
        <w:t xml:space="preserve"> středního zemědělského školství při procesu získávání nových žáků</w:t>
      </w:r>
      <w:r w:rsidR="00E31300">
        <w:rPr>
          <w:iCs/>
        </w:rPr>
        <w:t>;</w:t>
      </w:r>
    </w:p>
    <w:p w14:paraId="5A85342A" w14:textId="77777777" w:rsidR="004E1E34" w:rsidRDefault="00E31300" w:rsidP="004E1E34">
      <w:pPr>
        <w:pStyle w:val="veta"/>
        <w:rPr>
          <w:iCs/>
        </w:rPr>
      </w:pPr>
      <w:r>
        <w:rPr>
          <w:iCs/>
        </w:rPr>
        <w:t>Návrh marketingové strategie;</w:t>
      </w:r>
    </w:p>
    <w:p w14:paraId="432F20ED" w14:textId="46854419" w:rsidR="004E1E34" w:rsidRDefault="004E1E34" w:rsidP="004E1E34">
      <w:pPr>
        <w:pStyle w:val="veta"/>
        <w:rPr>
          <w:iCs/>
        </w:rPr>
      </w:pPr>
      <w:r>
        <w:rPr>
          <w:iCs/>
        </w:rPr>
        <w:t>Realizace povinn</w:t>
      </w:r>
      <w:r w:rsidR="009159BB">
        <w:rPr>
          <w:iCs/>
        </w:rPr>
        <w:t>é</w:t>
      </w:r>
      <w:r>
        <w:rPr>
          <w:iCs/>
        </w:rPr>
        <w:t xml:space="preserve"> část</w:t>
      </w:r>
      <w:r w:rsidR="009159BB">
        <w:rPr>
          <w:iCs/>
        </w:rPr>
        <w:t>i</w:t>
      </w:r>
      <w:r>
        <w:rPr>
          <w:iCs/>
        </w:rPr>
        <w:t xml:space="preserve"> marketingové strategie.</w:t>
      </w:r>
    </w:p>
    <w:bookmarkEnd w:id="19"/>
    <w:p w14:paraId="020EECA2" w14:textId="77777777" w:rsidR="004E1E34" w:rsidRDefault="004E1E34" w:rsidP="004E1E34">
      <w:pPr>
        <w:pStyle w:val="veta"/>
        <w:numPr>
          <w:ilvl w:val="0"/>
          <w:numId w:val="0"/>
        </w:numPr>
        <w:ind w:left="567"/>
        <w:rPr>
          <w:iCs/>
        </w:rPr>
      </w:pPr>
      <w:r>
        <w:rPr>
          <w:iCs/>
        </w:rPr>
        <w:t>Bližší specifikace předmětu plnění této smlouvy je uvedena v Příloze č. 1 této smlouvy – Specifikace předmětu plnění</w:t>
      </w:r>
      <w:r w:rsidR="00904D9D">
        <w:rPr>
          <w:iCs/>
        </w:rPr>
        <w:t>, která je nedílnou součástí této smlouvy (dále jen „předmět plnění“)</w:t>
      </w:r>
      <w:r>
        <w:rPr>
          <w:iCs/>
        </w:rPr>
        <w:t xml:space="preserve">. </w:t>
      </w:r>
    </w:p>
    <w:p w14:paraId="1198AFBD" w14:textId="77777777" w:rsidR="00174BE1" w:rsidRDefault="00174BE1" w:rsidP="00174BE1">
      <w:pPr>
        <w:pStyle w:val="veta"/>
        <w:numPr>
          <w:ilvl w:val="0"/>
          <w:numId w:val="0"/>
        </w:numPr>
        <w:ind w:left="567" w:hanging="567"/>
        <w:rPr>
          <w:iCs/>
        </w:rPr>
      </w:pPr>
      <w:r>
        <w:rPr>
          <w:iCs/>
        </w:rPr>
        <w:t>2.4</w:t>
      </w:r>
      <w:r>
        <w:rPr>
          <w:iCs/>
        </w:rPr>
        <w:tab/>
      </w:r>
      <w:r>
        <w:t>Součástí předmětu plnění této smlouvy jsou i plnění v této smlouvě výslovně nespecifikovaná, která jsou však k řádnému plnění nezbytná a o kterých dodavatel vzhledem ke své odbornosti a zkušenostem měl nebo mohl vědět. Provedení těchto plnění však v žádném případě nezvyšuje touto smlouvou sjednanou cenu.</w:t>
      </w:r>
    </w:p>
    <w:p w14:paraId="299A9192" w14:textId="77777777" w:rsidR="0050333B" w:rsidRPr="00D612CF" w:rsidRDefault="00174BE1" w:rsidP="0050333B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612CF">
        <w:rPr>
          <w:rFonts w:ascii="Arial" w:hAnsi="Arial" w:cs="Arial"/>
          <w:sz w:val="20"/>
          <w:szCs w:val="20"/>
        </w:rPr>
        <w:t>2.5</w:t>
      </w:r>
      <w:r w:rsidR="00E84D7A" w:rsidRPr="00D612CF">
        <w:rPr>
          <w:rFonts w:ascii="Arial" w:hAnsi="Arial" w:cs="Arial"/>
          <w:sz w:val="20"/>
          <w:szCs w:val="20"/>
        </w:rPr>
        <w:tab/>
      </w:r>
      <w:r w:rsidR="0050333B" w:rsidRPr="00D612CF">
        <w:rPr>
          <w:rFonts w:ascii="Arial" w:hAnsi="Arial" w:cs="Arial"/>
          <w:sz w:val="20"/>
          <w:szCs w:val="20"/>
        </w:rPr>
        <w:t>Objednatel se zavazuje za dále uvedených podmínek předmět plnění převzít a zaplatit sjednanou cenu dle čl. IV. této smlouvy.</w:t>
      </w:r>
    </w:p>
    <w:p w14:paraId="29CF6974" w14:textId="2A55CD7C" w:rsidR="00904D9D" w:rsidRDefault="00904D9D" w:rsidP="00904D9D">
      <w:pPr>
        <w:pStyle w:val="lnek-slo"/>
      </w:pPr>
      <w:r>
        <w:t>Čl. III</w:t>
      </w:r>
    </w:p>
    <w:p w14:paraId="150D51B2" w14:textId="77777777" w:rsidR="00904D9D" w:rsidRDefault="00904D9D" w:rsidP="00904D9D">
      <w:pPr>
        <w:pStyle w:val="lnek-nzev"/>
      </w:pPr>
      <w:r>
        <w:t>Doba a způsob plnění, akceptace předmětu plnění</w:t>
      </w:r>
    </w:p>
    <w:p w14:paraId="3B03E93D" w14:textId="24430AA2" w:rsidR="00E31300" w:rsidRDefault="00904D9D" w:rsidP="00904D9D">
      <w:pPr>
        <w:pStyle w:val="body"/>
        <w:rPr>
          <w:rFonts w:cs="Times New Roman"/>
          <w:lang w:eastAsia="x-none"/>
        </w:rPr>
      </w:pPr>
      <w:r>
        <w:t>3.1</w:t>
      </w:r>
      <w:r>
        <w:tab/>
      </w:r>
      <w:r w:rsidR="00FB5F82">
        <w:t>Dodava</w:t>
      </w:r>
      <w:r w:rsidRPr="00A9255D">
        <w:rPr>
          <w:rFonts w:cs="Times New Roman"/>
          <w:lang w:val="x-none" w:eastAsia="x-none"/>
        </w:rPr>
        <w:t>tel se zavazuje na svůj náklad a nebezpečí provést</w:t>
      </w:r>
      <w:r>
        <w:rPr>
          <w:rFonts w:cs="Times New Roman"/>
          <w:lang w:eastAsia="x-none"/>
        </w:rPr>
        <w:t xml:space="preserve"> </w:t>
      </w:r>
      <w:r w:rsidR="00E31300">
        <w:rPr>
          <w:rFonts w:cs="Times New Roman"/>
          <w:lang w:eastAsia="x-none"/>
        </w:rPr>
        <w:t xml:space="preserve">a předat </w:t>
      </w:r>
      <w:r>
        <w:rPr>
          <w:rFonts w:cs="Times New Roman"/>
          <w:lang w:eastAsia="x-none"/>
        </w:rPr>
        <w:t>předmět plnění</w:t>
      </w:r>
      <w:r w:rsidR="00E31300">
        <w:rPr>
          <w:rFonts w:cs="Times New Roman"/>
          <w:lang w:val="x-none" w:eastAsia="x-none"/>
        </w:rPr>
        <w:t xml:space="preserve"> objednateli</w:t>
      </w:r>
      <w:r w:rsidR="006E1A65">
        <w:rPr>
          <w:rFonts w:cs="Times New Roman"/>
          <w:lang w:eastAsia="x-none"/>
        </w:rPr>
        <w:t xml:space="preserve"> </w:t>
      </w:r>
      <w:r w:rsidR="00E31300">
        <w:rPr>
          <w:rFonts w:cs="Times New Roman"/>
          <w:lang w:eastAsia="x-none"/>
        </w:rPr>
        <w:t>v těchto postupných částech</w:t>
      </w:r>
      <w:r w:rsidR="00CF5983">
        <w:rPr>
          <w:rFonts w:cs="Times New Roman"/>
          <w:lang w:eastAsia="x-none"/>
        </w:rPr>
        <w:t xml:space="preserve"> předmětu plnění</w:t>
      </w:r>
      <w:r w:rsidR="00E31300">
        <w:rPr>
          <w:rFonts w:cs="Times New Roman"/>
          <w:lang w:eastAsia="x-none"/>
        </w:rPr>
        <w:t xml:space="preserve"> a termínech plnění:</w:t>
      </w:r>
    </w:p>
    <w:p w14:paraId="73286C3F" w14:textId="434006A3" w:rsidR="009159BB" w:rsidRPr="009159BB" w:rsidRDefault="009159BB" w:rsidP="009159BB">
      <w:pPr>
        <w:pStyle w:val="veta"/>
        <w:numPr>
          <w:ilvl w:val="0"/>
          <w:numId w:val="9"/>
        </w:numPr>
        <w:rPr>
          <w:iCs/>
        </w:rPr>
      </w:pPr>
      <w:r w:rsidRPr="009159BB">
        <w:rPr>
          <w:iCs/>
        </w:rPr>
        <w:t>Metodika vyp</w:t>
      </w:r>
      <w:r>
        <w:rPr>
          <w:iCs/>
        </w:rPr>
        <w:t>racování marketingové strategie</w:t>
      </w:r>
      <w:r w:rsidRPr="009159BB">
        <w:rPr>
          <w:rFonts w:cs="Arial"/>
          <w:szCs w:val="20"/>
          <w:lang w:val="x-none" w:eastAsia="x-none"/>
        </w:rPr>
        <w:t xml:space="preserve"> </w:t>
      </w:r>
      <w:r w:rsidRPr="00061894">
        <w:rPr>
          <w:rFonts w:cs="Arial"/>
          <w:szCs w:val="20"/>
          <w:lang w:val="x-none" w:eastAsia="x-none"/>
        </w:rPr>
        <w:t>nejpozději do</w:t>
      </w:r>
      <w:r>
        <w:rPr>
          <w:rFonts w:cs="Arial"/>
          <w:szCs w:val="20"/>
          <w:lang w:eastAsia="x-none"/>
        </w:rPr>
        <w:t xml:space="preserve"> </w:t>
      </w:r>
      <w:r w:rsidR="00804C3F">
        <w:rPr>
          <w:rFonts w:cs="Arial"/>
          <w:szCs w:val="20"/>
          <w:lang w:eastAsia="x-none"/>
        </w:rPr>
        <w:t>30</w:t>
      </w:r>
      <w:r>
        <w:rPr>
          <w:rFonts w:cs="Arial"/>
          <w:szCs w:val="20"/>
          <w:lang w:eastAsia="x-none"/>
        </w:rPr>
        <w:t>.9.2017</w:t>
      </w:r>
      <w:r w:rsidR="00074184">
        <w:rPr>
          <w:rFonts w:cs="Arial"/>
          <w:szCs w:val="20"/>
          <w:lang w:eastAsia="x-none"/>
        </w:rPr>
        <w:t>;</w:t>
      </w:r>
    </w:p>
    <w:p w14:paraId="1F00F4C0" w14:textId="163A980F" w:rsidR="009159BB" w:rsidRDefault="009159BB" w:rsidP="009159BB">
      <w:pPr>
        <w:pStyle w:val="veta"/>
        <w:rPr>
          <w:iCs/>
        </w:rPr>
      </w:pPr>
      <w:r>
        <w:rPr>
          <w:iCs/>
        </w:rPr>
        <w:t xml:space="preserve">Situační analýza </w:t>
      </w:r>
      <w:r w:rsidRPr="00D36811">
        <w:rPr>
          <w:iCs/>
        </w:rPr>
        <w:t>současn</w:t>
      </w:r>
      <w:r>
        <w:rPr>
          <w:iCs/>
        </w:rPr>
        <w:t>ého</w:t>
      </w:r>
      <w:r w:rsidRPr="00D36811">
        <w:rPr>
          <w:iCs/>
        </w:rPr>
        <w:t xml:space="preserve"> stav</w:t>
      </w:r>
      <w:r>
        <w:rPr>
          <w:iCs/>
        </w:rPr>
        <w:t>u</w:t>
      </w:r>
      <w:r w:rsidRPr="00D36811">
        <w:rPr>
          <w:iCs/>
        </w:rPr>
        <w:t xml:space="preserve"> středního zemědělského školství při procesu získávání nových žáků</w:t>
      </w:r>
      <w:r w:rsidR="00934011" w:rsidRPr="00934011">
        <w:rPr>
          <w:iCs/>
        </w:rPr>
        <w:t xml:space="preserve"> </w:t>
      </w:r>
      <w:r w:rsidR="00934011">
        <w:rPr>
          <w:iCs/>
        </w:rPr>
        <w:t>nejpozději do 30.11.2017</w:t>
      </w:r>
      <w:r>
        <w:rPr>
          <w:iCs/>
        </w:rPr>
        <w:t>;</w:t>
      </w:r>
    </w:p>
    <w:p w14:paraId="6D7F9624" w14:textId="5791EA13" w:rsidR="00074184" w:rsidRPr="00074184" w:rsidRDefault="00074184" w:rsidP="009159BB">
      <w:pPr>
        <w:pStyle w:val="veta"/>
        <w:rPr>
          <w:iCs/>
        </w:rPr>
      </w:pPr>
      <w:r>
        <w:rPr>
          <w:iCs/>
        </w:rPr>
        <w:t>Návrh marketingové strategie</w:t>
      </w:r>
      <w:r w:rsidR="00C814F8">
        <w:rPr>
          <w:rFonts w:cs="Arial"/>
          <w:szCs w:val="20"/>
          <w:lang w:val="x-none" w:eastAsia="x-none"/>
        </w:rPr>
        <w:t>:</w:t>
      </w:r>
    </w:p>
    <w:p w14:paraId="02BA355B" w14:textId="5FAF0E83" w:rsidR="009159BB" w:rsidRPr="00074184" w:rsidRDefault="00074184" w:rsidP="00074184">
      <w:pPr>
        <w:pStyle w:val="veta"/>
        <w:numPr>
          <w:ilvl w:val="3"/>
          <w:numId w:val="12"/>
        </w:numPr>
        <w:tabs>
          <w:tab w:val="clear" w:pos="2880"/>
        </w:tabs>
        <w:rPr>
          <w:iCs/>
        </w:rPr>
      </w:pPr>
      <w:r>
        <w:rPr>
          <w:rFonts w:cs="Arial"/>
          <w:szCs w:val="20"/>
          <w:lang w:eastAsia="x-none"/>
        </w:rPr>
        <w:lastRenderedPageBreak/>
        <w:t xml:space="preserve">Finální návrh marketingové strategie </w:t>
      </w:r>
      <w:r w:rsidRPr="00061894">
        <w:rPr>
          <w:rFonts w:cs="Arial"/>
          <w:szCs w:val="20"/>
          <w:lang w:val="x-none" w:eastAsia="x-none"/>
        </w:rPr>
        <w:t xml:space="preserve">nejpozději do </w:t>
      </w:r>
      <w:r>
        <w:rPr>
          <w:rFonts w:cs="Arial"/>
          <w:szCs w:val="20"/>
          <w:lang w:eastAsia="x-none"/>
        </w:rPr>
        <w:t>28.2.201</w:t>
      </w:r>
      <w:r w:rsidR="00D01F5D">
        <w:rPr>
          <w:rFonts w:cs="Arial"/>
          <w:szCs w:val="20"/>
          <w:lang w:eastAsia="x-none"/>
        </w:rPr>
        <w:t>8</w:t>
      </w:r>
    </w:p>
    <w:p w14:paraId="0634E8BB" w14:textId="0D4BFECF" w:rsidR="00074184" w:rsidRDefault="004A56AE" w:rsidP="00074184">
      <w:pPr>
        <w:pStyle w:val="veta"/>
        <w:numPr>
          <w:ilvl w:val="3"/>
          <w:numId w:val="12"/>
        </w:numPr>
        <w:rPr>
          <w:iCs/>
        </w:rPr>
      </w:pPr>
      <w:r>
        <w:rPr>
          <w:iCs/>
        </w:rPr>
        <w:t>Příručka</w:t>
      </w:r>
      <w:r w:rsidR="00074184">
        <w:rPr>
          <w:iCs/>
        </w:rPr>
        <w:t xml:space="preserve"> první vydání nejpozději do 28.2.201</w:t>
      </w:r>
      <w:r w:rsidR="00D01F5D">
        <w:rPr>
          <w:iCs/>
        </w:rPr>
        <w:t>8</w:t>
      </w:r>
      <w:r w:rsidR="00C814F8">
        <w:rPr>
          <w:iCs/>
        </w:rPr>
        <w:t>;</w:t>
      </w:r>
    </w:p>
    <w:p w14:paraId="3C9DA21A" w14:textId="1915C6E6" w:rsidR="009159BB" w:rsidRDefault="009159BB" w:rsidP="009159BB">
      <w:pPr>
        <w:pStyle w:val="veta"/>
        <w:rPr>
          <w:iCs/>
        </w:rPr>
      </w:pPr>
      <w:r>
        <w:rPr>
          <w:iCs/>
        </w:rPr>
        <w:t xml:space="preserve">Realizace povinné části </w:t>
      </w:r>
      <w:r w:rsidR="00074184">
        <w:rPr>
          <w:iCs/>
        </w:rPr>
        <w:t>marketingové strategie</w:t>
      </w:r>
      <w:r w:rsidR="00C814F8">
        <w:rPr>
          <w:iCs/>
        </w:rPr>
        <w:t>:</w:t>
      </w:r>
    </w:p>
    <w:p w14:paraId="73617670" w14:textId="005E9CF8" w:rsidR="00223C05" w:rsidRDefault="004A56AE" w:rsidP="00074184">
      <w:pPr>
        <w:pStyle w:val="veta"/>
        <w:numPr>
          <w:ilvl w:val="3"/>
          <w:numId w:val="11"/>
        </w:numPr>
        <w:tabs>
          <w:tab w:val="clear" w:pos="2880"/>
        </w:tabs>
        <w:rPr>
          <w:iCs/>
        </w:rPr>
      </w:pPr>
      <w:r>
        <w:rPr>
          <w:iCs/>
        </w:rPr>
        <w:t>Příručka</w:t>
      </w:r>
      <w:r w:rsidR="00223C05">
        <w:rPr>
          <w:iCs/>
        </w:rPr>
        <w:t xml:space="preserve"> druhé</w:t>
      </w:r>
      <w:r w:rsidR="00074184">
        <w:rPr>
          <w:iCs/>
        </w:rPr>
        <w:t xml:space="preserve"> vydání </w:t>
      </w:r>
      <w:r w:rsidR="00223C05">
        <w:rPr>
          <w:iCs/>
        </w:rPr>
        <w:t>nejpozději do 15.6</w:t>
      </w:r>
      <w:r w:rsidR="00C814F8">
        <w:rPr>
          <w:iCs/>
        </w:rPr>
        <w:t>.201</w:t>
      </w:r>
      <w:r w:rsidR="00D01F5D">
        <w:rPr>
          <w:iCs/>
        </w:rPr>
        <w:t>8</w:t>
      </w:r>
    </w:p>
    <w:p w14:paraId="36248D33" w14:textId="2BE28F3E" w:rsidR="00C814F8" w:rsidRDefault="00C814F8" w:rsidP="00074184">
      <w:pPr>
        <w:pStyle w:val="veta"/>
        <w:numPr>
          <w:ilvl w:val="3"/>
          <w:numId w:val="11"/>
        </w:numPr>
        <w:tabs>
          <w:tab w:val="clear" w:pos="2880"/>
        </w:tabs>
        <w:rPr>
          <w:iCs/>
        </w:rPr>
      </w:pPr>
      <w:r>
        <w:rPr>
          <w:iCs/>
        </w:rPr>
        <w:t>Pilotní projekt nejpozději do 15.6.201</w:t>
      </w:r>
      <w:r w:rsidR="00D01F5D">
        <w:rPr>
          <w:iCs/>
        </w:rPr>
        <w:t>8</w:t>
      </w:r>
    </w:p>
    <w:p w14:paraId="6ACB513F" w14:textId="35EAF548" w:rsidR="00E31300" w:rsidRDefault="00074184" w:rsidP="00074184">
      <w:pPr>
        <w:pStyle w:val="veta"/>
        <w:numPr>
          <w:ilvl w:val="3"/>
          <w:numId w:val="11"/>
        </w:numPr>
        <w:tabs>
          <w:tab w:val="clear" w:pos="2880"/>
        </w:tabs>
        <w:rPr>
          <w:iCs/>
        </w:rPr>
      </w:pPr>
      <w:r>
        <w:rPr>
          <w:iCs/>
        </w:rPr>
        <w:t>Semináře</w:t>
      </w:r>
      <w:r w:rsidR="00E31300">
        <w:rPr>
          <w:iCs/>
        </w:rPr>
        <w:t xml:space="preserve"> nejpozději do</w:t>
      </w:r>
      <w:r>
        <w:rPr>
          <w:iCs/>
        </w:rPr>
        <w:t xml:space="preserve"> </w:t>
      </w:r>
      <w:r w:rsidR="006860D4">
        <w:rPr>
          <w:iCs/>
        </w:rPr>
        <w:t>22.6.</w:t>
      </w:r>
      <w:r w:rsidR="00C814F8">
        <w:rPr>
          <w:iCs/>
        </w:rPr>
        <w:t>201</w:t>
      </w:r>
      <w:r w:rsidR="00D01F5D">
        <w:rPr>
          <w:iCs/>
        </w:rPr>
        <w:t>8</w:t>
      </w:r>
      <w:r w:rsidR="00C814F8">
        <w:rPr>
          <w:iCs/>
        </w:rPr>
        <w:t>.</w:t>
      </w:r>
    </w:p>
    <w:p w14:paraId="27846B86" w14:textId="77777777" w:rsidR="00904D9D" w:rsidRPr="00A9255D" w:rsidRDefault="00904D9D" w:rsidP="00904D9D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lang w:val="x-none" w:eastAsia="x-none"/>
        </w:rPr>
      </w:pPr>
      <w:r w:rsidRPr="00A9255D">
        <w:rPr>
          <w:rFonts w:ascii="Arial" w:hAnsi="Arial"/>
          <w:sz w:val="20"/>
          <w:lang w:eastAsia="x-none"/>
        </w:rPr>
        <w:t>3.2</w:t>
      </w:r>
      <w:r w:rsidRPr="00A9255D">
        <w:rPr>
          <w:rFonts w:ascii="Arial" w:hAnsi="Arial"/>
          <w:sz w:val="20"/>
          <w:lang w:eastAsia="x-none"/>
        </w:rPr>
        <w:tab/>
      </w:r>
      <w:r w:rsidR="00FB5F82">
        <w:rPr>
          <w:rFonts w:ascii="Arial" w:hAnsi="Arial"/>
          <w:sz w:val="20"/>
          <w:lang w:eastAsia="x-none"/>
        </w:rPr>
        <w:t>Dodava</w:t>
      </w:r>
      <w:r w:rsidRPr="00A9255D">
        <w:rPr>
          <w:rFonts w:ascii="Arial" w:hAnsi="Arial"/>
          <w:sz w:val="20"/>
          <w:lang w:val="x-none" w:eastAsia="x-none"/>
        </w:rPr>
        <w:t xml:space="preserve">tel se zavazuje </w:t>
      </w:r>
      <w:r w:rsidR="00FB5F82">
        <w:rPr>
          <w:rFonts w:ascii="Arial" w:hAnsi="Arial"/>
          <w:sz w:val="20"/>
          <w:lang w:eastAsia="x-none"/>
        </w:rPr>
        <w:t>předmět plnění</w:t>
      </w:r>
      <w:r w:rsidRPr="00A9255D">
        <w:rPr>
          <w:rFonts w:ascii="Arial" w:hAnsi="Arial"/>
          <w:sz w:val="20"/>
          <w:lang w:val="x-none" w:eastAsia="x-none"/>
        </w:rPr>
        <w:t xml:space="preserve"> provést</w:t>
      </w:r>
      <w:r w:rsidR="00D071A1">
        <w:rPr>
          <w:rFonts w:ascii="Arial" w:hAnsi="Arial"/>
          <w:sz w:val="20"/>
          <w:lang w:eastAsia="x-none"/>
        </w:rPr>
        <w:t xml:space="preserve"> </w:t>
      </w:r>
      <w:r w:rsidRPr="00A9255D">
        <w:rPr>
          <w:rFonts w:ascii="Arial" w:hAnsi="Arial"/>
          <w:sz w:val="20"/>
          <w:lang w:val="x-none" w:eastAsia="x-none"/>
        </w:rPr>
        <w:t xml:space="preserve">s odbornou péčí, podle pokynů objednatele, které jsou pro </w:t>
      </w:r>
      <w:r w:rsidR="00FB5F82">
        <w:rPr>
          <w:rFonts w:ascii="Arial" w:hAnsi="Arial"/>
          <w:sz w:val="20"/>
          <w:lang w:eastAsia="x-none"/>
        </w:rPr>
        <w:t>dodava</w:t>
      </w:r>
      <w:r w:rsidRPr="00A9255D">
        <w:rPr>
          <w:rFonts w:ascii="Arial" w:hAnsi="Arial"/>
          <w:sz w:val="20"/>
          <w:lang w:val="x-none" w:eastAsia="x-none"/>
        </w:rPr>
        <w:t>tele závazné</w:t>
      </w:r>
      <w:r w:rsidRPr="00A9255D">
        <w:rPr>
          <w:rFonts w:ascii="Arial" w:hAnsi="Arial"/>
          <w:sz w:val="20"/>
          <w:lang w:eastAsia="x-none"/>
        </w:rPr>
        <w:t>,</w:t>
      </w:r>
      <w:r w:rsidRPr="00A9255D">
        <w:rPr>
          <w:rFonts w:ascii="Arial" w:hAnsi="Arial"/>
          <w:sz w:val="20"/>
          <w:lang w:val="x-none" w:eastAsia="x-none"/>
        </w:rPr>
        <w:t xml:space="preserve"> a za podmínek sjednaných touto smlouvou</w:t>
      </w:r>
      <w:r w:rsidR="00D071A1">
        <w:rPr>
          <w:rFonts w:ascii="Arial" w:hAnsi="Arial"/>
          <w:sz w:val="20"/>
          <w:lang w:eastAsia="x-none"/>
        </w:rPr>
        <w:t>, včetně Přílohy č. 1 této smlouvy.</w:t>
      </w:r>
      <w:r>
        <w:rPr>
          <w:rFonts w:ascii="Arial" w:hAnsi="Arial"/>
          <w:sz w:val="20"/>
          <w:lang w:eastAsia="x-none"/>
        </w:rPr>
        <w:t xml:space="preserve"> </w:t>
      </w:r>
      <w:r w:rsidR="00FB5F82">
        <w:rPr>
          <w:rFonts w:ascii="Arial" w:hAnsi="Arial"/>
          <w:sz w:val="20"/>
          <w:lang w:eastAsia="x-none"/>
        </w:rPr>
        <w:t>Dodava</w:t>
      </w:r>
      <w:r w:rsidRPr="00A9255D">
        <w:rPr>
          <w:rFonts w:ascii="Arial" w:hAnsi="Arial" w:cs="Arial"/>
          <w:sz w:val="20"/>
          <w:lang w:val="x-none" w:eastAsia="x-none"/>
        </w:rPr>
        <w:t xml:space="preserve">tel je povinen obstarat si vše potřebné pro </w:t>
      </w:r>
      <w:r w:rsidR="00FB5F82">
        <w:rPr>
          <w:rFonts w:ascii="Arial" w:hAnsi="Arial" w:cs="Arial"/>
          <w:sz w:val="20"/>
          <w:lang w:eastAsia="x-none"/>
        </w:rPr>
        <w:t>plnění této smlouvy</w:t>
      </w:r>
      <w:r w:rsidRPr="00A9255D">
        <w:rPr>
          <w:rFonts w:ascii="Arial" w:hAnsi="Arial" w:cs="Arial"/>
          <w:sz w:val="20"/>
          <w:lang w:val="x-none" w:eastAsia="x-none"/>
        </w:rPr>
        <w:t>.</w:t>
      </w:r>
    </w:p>
    <w:p w14:paraId="1E1DC641" w14:textId="77777777" w:rsidR="00904D9D" w:rsidRDefault="00904D9D" w:rsidP="00D071A1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A9255D">
        <w:rPr>
          <w:rFonts w:ascii="Arial" w:hAnsi="Arial"/>
          <w:sz w:val="20"/>
          <w:lang w:val="x-none" w:eastAsia="x-none"/>
        </w:rPr>
        <w:t>3.3</w:t>
      </w:r>
      <w:r w:rsidRPr="00A9255D">
        <w:rPr>
          <w:rFonts w:ascii="Arial" w:hAnsi="Arial"/>
          <w:sz w:val="20"/>
          <w:lang w:val="x-none" w:eastAsia="x-none"/>
        </w:rPr>
        <w:tab/>
        <w:t xml:space="preserve">Objednatel je oprávněn </w:t>
      </w:r>
      <w:r w:rsidR="009A14D3">
        <w:rPr>
          <w:rFonts w:ascii="Arial" w:hAnsi="Arial"/>
          <w:sz w:val="20"/>
          <w:lang w:eastAsia="x-none"/>
        </w:rPr>
        <w:t>předmět plnění</w:t>
      </w:r>
      <w:r w:rsidRPr="00A9255D">
        <w:rPr>
          <w:rFonts w:ascii="Arial" w:hAnsi="Arial"/>
          <w:sz w:val="20"/>
          <w:lang w:val="x-none" w:eastAsia="x-none"/>
        </w:rPr>
        <w:t xml:space="preserve"> v průběhu jeho provádění kontrolovat prostřednictvím pověřeného pracovníka. </w:t>
      </w:r>
      <w:r w:rsidR="00D071A1">
        <w:rPr>
          <w:rFonts w:ascii="Arial" w:hAnsi="Arial"/>
          <w:sz w:val="20"/>
          <w:lang w:eastAsia="x-none"/>
        </w:rPr>
        <w:t xml:space="preserve">Dodavatel je povinen </w:t>
      </w:r>
      <w:r w:rsidR="00155A18">
        <w:rPr>
          <w:rFonts w:ascii="Arial" w:hAnsi="Arial"/>
          <w:sz w:val="20"/>
          <w:lang w:eastAsia="x-none"/>
        </w:rPr>
        <w:t xml:space="preserve">předložit objednateli na jeho žádost veškeré podklady pro provedení takové kontroly. </w:t>
      </w:r>
      <w:r w:rsidRPr="00A9255D">
        <w:rPr>
          <w:rFonts w:ascii="Arial" w:hAnsi="Arial"/>
          <w:sz w:val="20"/>
          <w:lang w:val="x-none" w:eastAsia="x-none"/>
        </w:rPr>
        <w:t xml:space="preserve">Zjistí-li objednatel, že </w:t>
      </w:r>
      <w:r w:rsidR="009A14D3">
        <w:rPr>
          <w:rFonts w:ascii="Arial" w:hAnsi="Arial"/>
          <w:sz w:val="20"/>
          <w:lang w:eastAsia="x-none"/>
        </w:rPr>
        <w:t>dodavatel</w:t>
      </w:r>
      <w:r w:rsidRPr="00A9255D">
        <w:rPr>
          <w:rFonts w:ascii="Arial" w:hAnsi="Arial"/>
          <w:sz w:val="20"/>
          <w:lang w:val="x-none" w:eastAsia="x-none"/>
        </w:rPr>
        <w:t xml:space="preserve"> neprovádí </w:t>
      </w:r>
      <w:r w:rsidR="009A14D3">
        <w:rPr>
          <w:rFonts w:ascii="Arial" w:hAnsi="Arial"/>
          <w:sz w:val="20"/>
          <w:lang w:eastAsia="x-none"/>
        </w:rPr>
        <w:t>předmět plnění</w:t>
      </w:r>
      <w:r w:rsidRPr="00A9255D">
        <w:rPr>
          <w:rFonts w:ascii="Arial" w:hAnsi="Arial"/>
          <w:sz w:val="20"/>
          <w:lang w:val="x-none" w:eastAsia="x-none"/>
        </w:rPr>
        <w:t xml:space="preserve"> v souladu s touto smlouvou, je objednatel oprávněn požadovat od </w:t>
      </w:r>
      <w:r w:rsidR="009A14D3">
        <w:rPr>
          <w:rFonts w:ascii="Arial" w:hAnsi="Arial"/>
          <w:sz w:val="20"/>
          <w:lang w:eastAsia="x-none"/>
        </w:rPr>
        <w:t>dodavat</w:t>
      </w:r>
      <w:r w:rsidRPr="00A9255D">
        <w:rPr>
          <w:rFonts w:ascii="Arial" w:hAnsi="Arial"/>
          <w:sz w:val="20"/>
          <w:lang w:val="x-none" w:eastAsia="x-none"/>
        </w:rPr>
        <w:t xml:space="preserve">ele nápravy chyb v objednatelem určené přiměřené lhůtě. Jestliže </w:t>
      </w:r>
      <w:r w:rsidR="009A14D3">
        <w:rPr>
          <w:rFonts w:ascii="Arial" w:hAnsi="Arial"/>
          <w:sz w:val="20"/>
          <w:lang w:eastAsia="x-none"/>
        </w:rPr>
        <w:t>dodava</w:t>
      </w:r>
      <w:r w:rsidRPr="00A9255D">
        <w:rPr>
          <w:rFonts w:ascii="Arial" w:hAnsi="Arial"/>
          <w:sz w:val="20"/>
          <w:lang w:val="x-none" w:eastAsia="x-none"/>
        </w:rPr>
        <w:t>tel tak neučiní, je objednatel oprávněn odstoupit od smlouvy.</w:t>
      </w:r>
      <w:r>
        <w:rPr>
          <w:rFonts w:ascii="Arial" w:hAnsi="Arial"/>
          <w:sz w:val="20"/>
          <w:lang w:eastAsia="x-none"/>
        </w:rPr>
        <w:t xml:space="preserve"> </w:t>
      </w:r>
      <w:bookmarkStart w:id="20" w:name="_Hlk482461966"/>
    </w:p>
    <w:bookmarkEnd w:id="20"/>
    <w:p w14:paraId="774B6588" w14:textId="6125A8A6" w:rsidR="00904D9D" w:rsidRPr="00A9255D" w:rsidRDefault="00904D9D" w:rsidP="00897CEA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>
        <w:rPr>
          <w:rFonts w:ascii="Arial" w:hAnsi="Arial"/>
          <w:sz w:val="20"/>
          <w:lang w:eastAsia="x-none"/>
        </w:rPr>
        <w:t>3.4</w:t>
      </w:r>
      <w:r>
        <w:rPr>
          <w:rFonts w:ascii="Arial" w:hAnsi="Arial"/>
          <w:sz w:val="20"/>
          <w:lang w:eastAsia="x-none"/>
        </w:rPr>
        <w:tab/>
      </w:r>
      <w:r w:rsidR="00D071A1">
        <w:rPr>
          <w:rFonts w:ascii="Arial" w:hAnsi="Arial"/>
          <w:sz w:val="20"/>
          <w:lang w:eastAsia="x-none"/>
        </w:rPr>
        <w:t xml:space="preserve">Předmět plnění této smlouvy </w:t>
      </w:r>
      <w:r w:rsidRPr="00A9255D">
        <w:rPr>
          <w:rFonts w:ascii="Arial" w:hAnsi="Arial"/>
          <w:sz w:val="20"/>
          <w:lang w:val="x-none" w:eastAsia="x-none"/>
        </w:rPr>
        <w:t>bude předá</w:t>
      </w:r>
      <w:r w:rsidR="00D071A1">
        <w:rPr>
          <w:rFonts w:ascii="Arial" w:hAnsi="Arial"/>
          <w:sz w:val="20"/>
          <w:lang w:eastAsia="x-none"/>
        </w:rPr>
        <w:t>ván</w:t>
      </w:r>
      <w:r w:rsidRPr="00A9255D">
        <w:rPr>
          <w:rFonts w:ascii="Arial" w:hAnsi="Arial"/>
          <w:sz w:val="20"/>
          <w:lang w:val="x-none" w:eastAsia="x-none"/>
        </w:rPr>
        <w:t xml:space="preserve"> </w:t>
      </w:r>
      <w:r w:rsidR="00D071A1">
        <w:rPr>
          <w:rFonts w:ascii="Arial" w:hAnsi="Arial"/>
          <w:sz w:val="20"/>
          <w:lang w:eastAsia="x-none"/>
        </w:rPr>
        <w:t>v postupných částech</w:t>
      </w:r>
      <w:r w:rsidR="00CF5983">
        <w:rPr>
          <w:rFonts w:ascii="Arial" w:hAnsi="Arial"/>
          <w:sz w:val="20"/>
          <w:lang w:eastAsia="x-none"/>
        </w:rPr>
        <w:t xml:space="preserve"> předmětu plnění</w:t>
      </w:r>
      <w:r w:rsidR="00D071A1">
        <w:rPr>
          <w:rFonts w:ascii="Arial" w:hAnsi="Arial"/>
          <w:sz w:val="20"/>
          <w:lang w:eastAsia="x-none"/>
        </w:rPr>
        <w:t xml:space="preserve"> a termínech plnění podle odst. </w:t>
      </w:r>
      <w:r w:rsidR="00650872">
        <w:rPr>
          <w:rFonts w:ascii="Arial" w:hAnsi="Arial"/>
          <w:sz w:val="20"/>
          <w:lang w:eastAsia="x-none"/>
        </w:rPr>
        <w:t xml:space="preserve">3.1 tohoto článku </w:t>
      </w:r>
      <w:r w:rsidRPr="00A9255D">
        <w:rPr>
          <w:rFonts w:ascii="Arial" w:hAnsi="Arial"/>
          <w:sz w:val="20"/>
          <w:lang w:val="x-none" w:eastAsia="x-none"/>
        </w:rPr>
        <w:t xml:space="preserve">na pracovišti objednatele na adrese </w:t>
      </w:r>
      <w:bookmarkStart w:id="21" w:name="Rozevírací1"/>
      <w:r w:rsidRPr="00A9255D">
        <w:rPr>
          <w:rFonts w:ascii="Arial" w:hAnsi="Arial"/>
          <w:sz w:val="20"/>
          <w:lang w:val="x-none" w:eastAsia="x-none"/>
        </w:rPr>
        <w:fldChar w:fldCharType="begin">
          <w:ffData>
            <w:name w:val="Rozevírací1"/>
            <w:enabled/>
            <w:calcOnExit w:val="0"/>
            <w:ddList>
              <w:listEntry w:val="Mánesova 1453/75, 120 00 Praha 2"/>
              <w:listEntry w:val="Slezská 100/7, 120 00 Praha 2"/>
              <w:listEntry w:val="Kotlářská 902/53, 602 00 Brno"/>
            </w:ddList>
          </w:ffData>
        </w:fldChar>
      </w:r>
      <w:r w:rsidRPr="00A9255D">
        <w:rPr>
          <w:rFonts w:ascii="Arial" w:hAnsi="Arial"/>
          <w:sz w:val="20"/>
          <w:lang w:val="x-none" w:eastAsia="x-none"/>
        </w:rPr>
        <w:instrText xml:space="preserve"> FORMDROPDOWN </w:instrText>
      </w:r>
      <w:r w:rsidR="00862E1A">
        <w:rPr>
          <w:rFonts w:ascii="Arial" w:hAnsi="Arial"/>
          <w:sz w:val="20"/>
          <w:lang w:val="x-none" w:eastAsia="x-none"/>
        </w:rPr>
      </w:r>
      <w:r w:rsidR="00862E1A">
        <w:rPr>
          <w:rFonts w:ascii="Arial" w:hAnsi="Arial"/>
          <w:sz w:val="20"/>
          <w:lang w:val="x-none" w:eastAsia="x-none"/>
        </w:rPr>
        <w:fldChar w:fldCharType="separate"/>
      </w:r>
      <w:r w:rsidRPr="00A9255D">
        <w:rPr>
          <w:rFonts w:ascii="Arial" w:hAnsi="Arial"/>
          <w:sz w:val="20"/>
          <w:lang w:val="x-none" w:eastAsia="x-none"/>
        </w:rPr>
        <w:fldChar w:fldCharType="end"/>
      </w:r>
      <w:bookmarkEnd w:id="21"/>
      <w:r w:rsidRPr="00A9255D">
        <w:rPr>
          <w:rFonts w:ascii="Arial" w:hAnsi="Arial"/>
          <w:sz w:val="20"/>
          <w:lang w:val="x-none" w:eastAsia="x-none"/>
        </w:rPr>
        <w:t xml:space="preserve"> k rukám pověřeného pracovníka objednatele</w:t>
      </w:r>
      <w:r w:rsidR="00851079">
        <w:rPr>
          <w:rFonts w:ascii="Arial" w:hAnsi="Arial"/>
          <w:sz w:val="20"/>
          <w:lang w:val="x-none" w:eastAsia="x-none"/>
        </w:rPr>
        <w:t xml:space="preserve"> písemně v</w:t>
      </w:r>
      <w:r w:rsidR="00851079">
        <w:rPr>
          <w:rFonts w:ascii="Arial" w:hAnsi="Arial"/>
          <w:sz w:val="20"/>
          <w:lang w:eastAsia="x-none"/>
        </w:rPr>
        <w:t> </w:t>
      </w:r>
      <w:r w:rsidRPr="00A9255D">
        <w:rPr>
          <w:rFonts w:ascii="Arial" w:hAnsi="Arial"/>
          <w:sz w:val="20"/>
          <w:lang w:val="x-none" w:eastAsia="x-none"/>
        </w:rPr>
        <w:t>elektronické i listinné formě</w:t>
      </w:r>
      <w:r w:rsidR="00650872">
        <w:rPr>
          <w:rFonts w:ascii="Arial" w:hAnsi="Arial"/>
          <w:sz w:val="20"/>
          <w:lang w:eastAsia="x-none"/>
        </w:rPr>
        <w:t xml:space="preserve">, mimo </w:t>
      </w:r>
      <w:r w:rsidR="003425DC">
        <w:rPr>
          <w:rFonts w:ascii="Arial" w:hAnsi="Arial"/>
          <w:sz w:val="20"/>
          <w:lang w:eastAsia="x-none"/>
        </w:rPr>
        <w:t xml:space="preserve">postupné části předmětu </w:t>
      </w:r>
      <w:r w:rsidR="00650872">
        <w:rPr>
          <w:rFonts w:ascii="Arial" w:hAnsi="Arial"/>
          <w:sz w:val="20"/>
          <w:lang w:eastAsia="x-none"/>
        </w:rPr>
        <w:t xml:space="preserve">plnění podle odst. 3.1 písm. </w:t>
      </w:r>
      <w:r w:rsidR="00335FA0">
        <w:rPr>
          <w:rFonts w:ascii="Arial" w:hAnsi="Arial"/>
          <w:sz w:val="20"/>
          <w:lang w:eastAsia="x-none"/>
        </w:rPr>
        <w:t>d</w:t>
      </w:r>
      <w:r w:rsidR="00650872">
        <w:rPr>
          <w:rFonts w:ascii="Arial" w:hAnsi="Arial"/>
          <w:sz w:val="20"/>
          <w:lang w:eastAsia="x-none"/>
        </w:rPr>
        <w:t xml:space="preserve">) </w:t>
      </w:r>
      <w:r w:rsidR="00335FA0">
        <w:rPr>
          <w:rFonts w:ascii="Arial" w:hAnsi="Arial"/>
          <w:sz w:val="20"/>
          <w:lang w:eastAsia="x-none"/>
        </w:rPr>
        <w:t xml:space="preserve">bod (3) </w:t>
      </w:r>
      <w:r w:rsidR="00650872">
        <w:rPr>
          <w:rFonts w:ascii="Arial" w:hAnsi="Arial"/>
          <w:sz w:val="20"/>
          <w:lang w:eastAsia="x-none"/>
        </w:rPr>
        <w:t>tohoto článku – semináře, které se uskuteční v místech určených v Příloze č. 1 této smlouvy</w:t>
      </w:r>
      <w:r w:rsidRPr="00A9255D">
        <w:rPr>
          <w:rFonts w:ascii="Arial" w:hAnsi="Arial"/>
          <w:sz w:val="20"/>
          <w:lang w:val="x-none" w:eastAsia="x-none"/>
        </w:rPr>
        <w:t xml:space="preserve">. </w:t>
      </w:r>
    </w:p>
    <w:p w14:paraId="2282FBE8" w14:textId="4963C34B" w:rsidR="00904D9D" w:rsidRPr="00A9255D" w:rsidRDefault="00904D9D" w:rsidP="00904D9D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A9255D">
        <w:rPr>
          <w:rFonts w:ascii="Arial" w:hAnsi="Arial"/>
          <w:sz w:val="20"/>
          <w:lang w:val="x-none" w:eastAsia="x-none"/>
        </w:rPr>
        <w:t>3.</w:t>
      </w:r>
      <w:r>
        <w:rPr>
          <w:rFonts w:ascii="Arial" w:hAnsi="Arial"/>
          <w:sz w:val="20"/>
          <w:lang w:eastAsia="x-none"/>
        </w:rPr>
        <w:t>5</w:t>
      </w:r>
      <w:r w:rsidRPr="00A9255D">
        <w:rPr>
          <w:rFonts w:ascii="Arial" w:hAnsi="Arial"/>
          <w:sz w:val="20"/>
          <w:lang w:val="x-none" w:eastAsia="x-none"/>
        </w:rPr>
        <w:tab/>
      </w:r>
      <w:r w:rsidR="00CF5983">
        <w:rPr>
          <w:rFonts w:ascii="Arial" w:hAnsi="Arial"/>
          <w:sz w:val="20"/>
          <w:lang w:eastAsia="x-none"/>
        </w:rPr>
        <w:t xml:space="preserve">Postupné části </w:t>
      </w:r>
      <w:r w:rsidR="003425DC">
        <w:rPr>
          <w:rFonts w:ascii="Arial" w:hAnsi="Arial"/>
          <w:sz w:val="20"/>
          <w:lang w:eastAsia="x-none"/>
        </w:rPr>
        <w:t xml:space="preserve">předmětu </w:t>
      </w:r>
      <w:r w:rsidR="00CF5983">
        <w:rPr>
          <w:rFonts w:ascii="Arial" w:hAnsi="Arial"/>
          <w:sz w:val="20"/>
          <w:lang w:eastAsia="x-none"/>
        </w:rPr>
        <w:t xml:space="preserve">plnění budou po jejich předání podléhat schválení ze strany objednatele formou akceptačního řízení. </w:t>
      </w:r>
      <w:r w:rsidR="00CF5983" w:rsidRPr="00A9255D">
        <w:rPr>
          <w:rFonts w:ascii="Arial" w:hAnsi="Arial"/>
          <w:sz w:val="20"/>
          <w:lang w:val="x-none" w:eastAsia="x-none"/>
        </w:rPr>
        <w:t>Vzor předávacího – akceptačního prot</w:t>
      </w:r>
      <w:r w:rsidR="00851079">
        <w:rPr>
          <w:rFonts w:ascii="Arial" w:hAnsi="Arial"/>
          <w:sz w:val="20"/>
          <w:lang w:val="x-none" w:eastAsia="x-none"/>
        </w:rPr>
        <w:t>okolu tvoří nedílnou přílohu č.</w:t>
      </w:r>
      <w:r w:rsidR="00851079">
        <w:rPr>
          <w:rFonts w:ascii="Arial" w:hAnsi="Arial"/>
          <w:sz w:val="20"/>
          <w:lang w:eastAsia="x-none"/>
        </w:rPr>
        <w:t> </w:t>
      </w:r>
      <w:r w:rsidR="00CF5983" w:rsidRPr="00A9255D">
        <w:rPr>
          <w:rFonts w:ascii="Arial" w:hAnsi="Arial"/>
          <w:sz w:val="20"/>
          <w:lang w:val="x-none" w:eastAsia="x-none"/>
        </w:rPr>
        <w:t>2 této smlouvy.</w:t>
      </w:r>
    </w:p>
    <w:p w14:paraId="1606C388" w14:textId="77777777" w:rsidR="00904D9D" w:rsidRPr="00A9255D" w:rsidRDefault="00904D9D" w:rsidP="00904D9D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 w:rsidRPr="00A9255D">
        <w:rPr>
          <w:rFonts w:ascii="Arial" w:hAnsi="Arial"/>
          <w:sz w:val="20"/>
          <w:lang w:eastAsia="x-none"/>
        </w:rPr>
        <w:t>3.</w:t>
      </w:r>
      <w:r>
        <w:rPr>
          <w:rFonts w:ascii="Arial" w:hAnsi="Arial"/>
          <w:sz w:val="20"/>
          <w:lang w:eastAsia="x-none"/>
        </w:rPr>
        <w:t>6</w:t>
      </w:r>
      <w:r w:rsidRPr="00A9255D">
        <w:rPr>
          <w:rFonts w:ascii="Arial" w:hAnsi="Arial"/>
          <w:sz w:val="20"/>
          <w:lang w:eastAsia="x-none"/>
        </w:rPr>
        <w:tab/>
        <w:t xml:space="preserve">Objednatel nejpozději do </w:t>
      </w:r>
      <w:r>
        <w:rPr>
          <w:rFonts w:ascii="Arial" w:hAnsi="Arial"/>
          <w:sz w:val="20"/>
          <w:lang w:val="x-none" w:eastAsia="x-none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>
        <w:rPr>
          <w:rFonts w:ascii="Arial" w:hAnsi="Arial"/>
          <w:sz w:val="20"/>
          <w:lang w:val="x-none" w:eastAsia="x-none"/>
        </w:rPr>
        <w:instrText xml:space="preserve"> FORMTEXT </w:instrText>
      </w:r>
      <w:r>
        <w:rPr>
          <w:rFonts w:ascii="Arial" w:hAnsi="Arial"/>
          <w:sz w:val="20"/>
          <w:lang w:val="x-none" w:eastAsia="x-none"/>
        </w:rPr>
      </w:r>
      <w:r>
        <w:rPr>
          <w:rFonts w:ascii="Arial" w:hAnsi="Arial"/>
          <w:sz w:val="20"/>
          <w:lang w:val="x-none" w:eastAsia="x-none"/>
        </w:rPr>
        <w:fldChar w:fldCharType="separate"/>
      </w:r>
      <w:r>
        <w:rPr>
          <w:rFonts w:ascii="Arial" w:hAnsi="Arial"/>
          <w:noProof/>
          <w:sz w:val="20"/>
          <w:lang w:val="x-none" w:eastAsia="x-none"/>
        </w:rPr>
        <w:t>5</w:t>
      </w:r>
      <w:r>
        <w:rPr>
          <w:rFonts w:ascii="Arial" w:hAnsi="Arial"/>
          <w:sz w:val="20"/>
          <w:lang w:val="x-none" w:eastAsia="x-none"/>
        </w:rPr>
        <w:fldChar w:fldCharType="end"/>
      </w:r>
      <w:r w:rsidRPr="00A9255D">
        <w:rPr>
          <w:rFonts w:ascii="Arial" w:hAnsi="Arial"/>
          <w:sz w:val="20"/>
          <w:lang w:eastAsia="x-none"/>
        </w:rPr>
        <w:t xml:space="preserve"> (</w:t>
      </w:r>
      <w:r>
        <w:rPr>
          <w:rFonts w:ascii="Arial" w:hAnsi="Arial"/>
          <w:sz w:val="20"/>
          <w:lang w:val="x-none" w:eastAsia="x-none"/>
        </w:rPr>
        <w:fldChar w:fldCharType="begin">
          <w:ffData>
            <w:name w:val=""/>
            <w:enabled/>
            <w:calcOnExit w:val="0"/>
            <w:textInput>
              <w:default w:val="pěti"/>
            </w:textInput>
          </w:ffData>
        </w:fldChar>
      </w:r>
      <w:r>
        <w:rPr>
          <w:rFonts w:ascii="Arial" w:hAnsi="Arial"/>
          <w:sz w:val="20"/>
          <w:lang w:val="x-none" w:eastAsia="x-none"/>
        </w:rPr>
        <w:instrText xml:space="preserve"> FORMTEXT </w:instrText>
      </w:r>
      <w:r>
        <w:rPr>
          <w:rFonts w:ascii="Arial" w:hAnsi="Arial"/>
          <w:sz w:val="20"/>
          <w:lang w:val="x-none" w:eastAsia="x-none"/>
        </w:rPr>
      </w:r>
      <w:r>
        <w:rPr>
          <w:rFonts w:ascii="Arial" w:hAnsi="Arial"/>
          <w:sz w:val="20"/>
          <w:lang w:val="x-none" w:eastAsia="x-none"/>
        </w:rPr>
        <w:fldChar w:fldCharType="separate"/>
      </w:r>
      <w:r>
        <w:rPr>
          <w:rFonts w:ascii="Arial" w:hAnsi="Arial"/>
          <w:noProof/>
          <w:sz w:val="20"/>
          <w:lang w:val="x-none" w:eastAsia="x-none"/>
        </w:rPr>
        <w:t>pěti</w:t>
      </w:r>
      <w:r>
        <w:rPr>
          <w:rFonts w:ascii="Arial" w:hAnsi="Arial"/>
          <w:sz w:val="20"/>
          <w:lang w:val="x-none" w:eastAsia="x-none"/>
        </w:rPr>
        <w:fldChar w:fldCharType="end"/>
      </w:r>
      <w:r w:rsidRPr="00A9255D">
        <w:rPr>
          <w:rFonts w:ascii="Arial" w:hAnsi="Arial"/>
          <w:sz w:val="20"/>
          <w:lang w:eastAsia="x-none"/>
        </w:rPr>
        <w:t xml:space="preserve">) pracovních dnů po předání </w:t>
      </w:r>
      <w:bookmarkStart w:id="22" w:name="_Hlk482473712"/>
      <w:r w:rsidR="00052510">
        <w:rPr>
          <w:rFonts w:ascii="Arial" w:hAnsi="Arial"/>
          <w:sz w:val="20"/>
          <w:lang w:eastAsia="x-none"/>
        </w:rPr>
        <w:t xml:space="preserve">jednotlivé postupné části </w:t>
      </w:r>
      <w:r w:rsidR="003425DC">
        <w:rPr>
          <w:rFonts w:ascii="Arial" w:hAnsi="Arial"/>
          <w:sz w:val="20"/>
          <w:lang w:eastAsia="x-none"/>
        </w:rPr>
        <w:t xml:space="preserve">předmětu </w:t>
      </w:r>
      <w:r w:rsidR="00155A18">
        <w:rPr>
          <w:rFonts w:ascii="Arial" w:hAnsi="Arial"/>
          <w:sz w:val="20"/>
          <w:lang w:eastAsia="x-none"/>
        </w:rPr>
        <w:t>plnění</w:t>
      </w:r>
      <w:r w:rsidRPr="00A9255D">
        <w:rPr>
          <w:rFonts w:ascii="Arial" w:hAnsi="Arial"/>
          <w:sz w:val="20"/>
          <w:lang w:eastAsia="x-none"/>
        </w:rPr>
        <w:t xml:space="preserve"> </w:t>
      </w:r>
      <w:r w:rsidR="00155A18">
        <w:rPr>
          <w:rFonts w:ascii="Arial" w:hAnsi="Arial"/>
          <w:sz w:val="20"/>
          <w:lang w:eastAsia="x-none"/>
        </w:rPr>
        <w:t>podle odst. 3.1 tohoto článku</w:t>
      </w:r>
      <w:bookmarkEnd w:id="22"/>
      <w:r w:rsidR="00155A18">
        <w:rPr>
          <w:rFonts w:ascii="Arial" w:hAnsi="Arial"/>
          <w:sz w:val="20"/>
          <w:lang w:eastAsia="x-none"/>
        </w:rPr>
        <w:t xml:space="preserve"> </w:t>
      </w:r>
      <w:r w:rsidRPr="00A9255D">
        <w:rPr>
          <w:rFonts w:ascii="Arial" w:hAnsi="Arial"/>
          <w:sz w:val="20"/>
          <w:lang w:eastAsia="x-none"/>
        </w:rPr>
        <w:t xml:space="preserve">provede akceptační řízení. Předmětem akceptačního řízení bude ověření, zda </w:t>
      </w:r>
      <w:r w:rsidR="00155A18">
        <w:rPr>
          <w:rFonts w:ascii="Arial" w:hAnsi="Arial"/>
          <w:sz w:val="20"/>
          <w:lang w:eastAsia="x-none"/>
        </w:rPr>
        <w:t>plnění</w:t>
      </w:r>
      <w:r w:rsidRPr="00A9255D">
        <w:rPr>
          <w:rFonts w:ascii="Arial" w:hAnsi="Arial"/>
          <w:sz w:val="20"/>
          <w:lang w:eastAsia="x-none"/>
        </w:rPr>
        <w:t xml:space="preserve"> odpovídá požadavkům objednatele dle této smlouvy a jeho výsledkem bude jeden z následujících závěrů, který objednatel uvede na předávacím - akceptačním protokolu:</w:t>
      </w:r>
    </w:p>
    <w:p w14:paraId="1C88007D" w14:textId="77777777" w:rsidR="00904D9D" w:rsidRPr="00A9255D" w:rsidRDefault="00904D9D" w:rsidP="00904D9D">
      <w:pPr>
        <w:tabs>
          <w:tab w:val="left" w:pos="1134"/>
        </w:tabs>
        <w:autoSpaceDE w:val="0"/>
        <w:autoSpaceDN w:val="0"/>
        <w:adjustRightInd w:val="0"/>
        <w:spacing w:before="120" w:line="240" w:lineRule="auto"/>
        <w:ind w:left="1134" w:hanging="567"/>
        <w:jc w:val="both"/>
        <w:rPr>
          <w:rFonts w:ascii="Arial" w:hAnsi="Arial"/>
          <w:bCs/>
          <w:sz w:val="20"/>
        </w:rPr>
      </w:pPr>
      <w:bookmarkStart w:id="23" w:name="_Ref361130763"/>
      <w:r w:rsidRPr="00A9255D">
        <w:rPr>
          <w:rFonts w:ascii="Arial" w:hAnsi="Arial"/>
          <w:bCs/>
          <w:sz w:val="20"/>
        </w:rPr>
        <w:t>3.</w:t>
      </w:r>
      <w:r>
        <w:rPr>
          <w:rFonts w:ascii="Arial" w:hAnsi="Arial"/>
          <w:bCs/>
          <w:sz w:val="20"/>
        </w:rPr>
        <w:t>6</w:t>
      </w:r>
      <w:r w:rsidRPr="00A9255D">
        <w:rPr>
          <w:rFonts w:ascii="Arial" w:hAnsi="Arial"/>
          <w:bCs/>
          <w:sz w:val="20"/>
        </w:rPr>
        <w:t>.1</w:t>
      </w:r>
      <w:r w:rsidRPr="00A9255D">
        <w:rPr>
          <w:rFonts w:ascii="Arial" w:hAnsi="Arial"/>
          <w:bCs/>
          <w:sz w:val="20"/>
        </w:rPr>
        <w:tab/>
        <w:t>„</w:t>
      </w:r>
      <w:r w:rsidRPr="00A9255D">
        <w:rPr>
          <w:rFonts w:ascii="Arial" w:hAnsi="Arial"/>
          <w:bCs/>
          <w:sz w:val="20"/>
          <w:u w:val="single"/>
        </w:rPr>
        <w:t>Akceptováno bez výhrad</w:t>
      </w:r>
      <w:r w:rsidRPr="00A9255D">
        <w:rPr>
          <w:rFonts w:ascii="Arial" w:hAnsi="Arial"/>
          <w:bCs/>
          <w:sz w:val="20"/>
        </w:rPr>
        <w:t xml:space="preserve">“ – </w:t>
      </w:r>
      <w:r w:rsidR="00155A18">
        <w:rPr>
          <w:rFonts w:ascii="Arial" w:hAnsi="Arial"/>
          <w:bCs/>
          <w:sz w:val="20"/>
        </w:rPr>
        <w:t xml:space="preserve">postupná část </w:t>
      </w:r>
      <w:r w:rsidR="003425DC">
        <w:rPr>
          <w:rFonts w:ascii="Arial" w:hAnsi="Arial"/>
          <w:bCs/>
          <w:sz w:val="20"/>
        </w:rPr>
        <w:t xml:space="preserve">předmětu </w:t>
      </w:r>
      <w:r w:rsidR="00155A18">
        <w:rPr>
          <w:rFonts w:ascii="Arial" w:hAnsi="Arial"/>
          <w:bCs/>
          <w:sz w:val="20"/>
        </w:rPr>
        <w:t>plnění</w:t>
      </w:r>
      <w:r w:rsidRPr="00A9255D">
        <w:rPr>
          <w:rFonts w:ascii="Arial" w:hAnsi="Arial"/>
          <w:bCs/>
          <w:sz w:val="20"/>
        </w:rPr>
        <w:t xml:space="preserve"> zcela odpovídá požadavkům objednatele</w:t>
      </w:r>
      <w:bookmarkEnd w:id="23"/>
      <w:r w:rsidRPr="00A9255D">
        <w:rPr>
          <w:rFonts w:ascii="Arial" w:hAnsi="Arial"/>
          <w:bCs/>
          <w:sz w:val="20"/>
        </w:rPr>
        <w:t xml:space="preserve"> a je považován</w:t>
      </w:r>
      <w:r w:rsidR="00155A18">
        <w:rPr>
          <w:rFonts w:ascii="Arial" w:hAnsi="Arial"/>
          <w:bCs/>
          <w:sz w:val="20"/>
        </w:rPr>
        <w:t xml:space="preserve">a za </w:t>
      </w:r>
      <w:r w:rsidR="00CF5983">
        <w:rPr>
          <w:rFonts w:ascii="Arial" w:hAnsi="Arial"/>
          <w:bCs/>
          <w:sz w:val="20"/>
        </w:rPr>
        <w:t>dokončenou</w:t>
      </w:r>
      <w:r w:rsidR="00155A18">
        <w:rPr>
          <w:rFonts w:ascii="Arial" w:hAnsi="Arial"/>
          <w:bCs/>
          <w:sz w:val="20"/>
        </w:rPr>
        <w:t>;</w:t>
      </w:r>
    </w:p>
    <w:p w14:paraId="28878B36" w14:textId="77777777" w:rsidR="00904D9D" w:rsidRPr="00A9255D" w:rsidRDefault="00904D9D" w:rsidP="00904D9D">
      <w:pPr>
        <w:tabs>
          <w:tab w:val="left" w:pos="1134"/>
        </w:tabs>
        <w:autoSpaceDE w:val="0"/>
        <w:autoSpaceDN w:val="0"/>
        <w:adjustRightInd w:val="0"/>
        <w:spacing w:before="120" w:line="240" w:lineRule="auto"/>
        <w:ind w:left="1134" w:hanging="567"/>
        <w:jc w:val="both"/>
        <w:rPr>
          <w:rFonts w:ascii="Arial" w:hAnsi="Arial"/>
          <w:bCs/>
          <w:sz w:val="20"/>
        </w:rPr>
      </w:pPr>
      <w:r w:rsidRPr="00A9255D">
        <w:rPr>
          <w:rFonts w:ascii="Arial" w:hAnsi="Arial"/>
          <w:bCs/>
          <w:sz w:val="20"/>
        </w:rPr>
        <w:t>3.</w:t>
      </w:r>
      <w:r>
        <w:rPr>
          <w:rFonts w:ascii="Arial" w:hAnsi="Arial"/>
          <w:bCs/>
          <w:sz w:val="20"/>
        </w:rPr>
        <w:t>6</w:t>
      </w:r>
      <w:r w:rsidRPr="00A9255D">
        <w:rPr>
          <w:rFonts w:ascii="Arial" w:hAnsi="Arial"/>
          <w:bCs/>
          <w:sz w:val="20"/>
        </w:rPr>
        <w:t>.2</w:t>
      </w:r>
      <w:r w:rsidRPr="00A9255D">
        <w:rPr>
          <w:rFonts w:ascii="Arial" w:hAnsi="Arial"/>
          <w:bCs/>
          <w:sz w:val="20"/>
        </w:rPr>
        <w:tab/>
        <w:t>„</w:t>
      </w:r>
      <w:r w:rsidRPr="00A9255D">
        <w:rPr>
          <w:rFonts w:ascii="Arial" w:hAnsi="Arial"/>
          <w:bCs/>
          <w:sz w:val="20"/>
          <w:u w:val="single"/>
        </w:rPr>
        <w:t>Akceptováno částečně, s výhradami</w:t>
      </w:r>
      <w:r w:rsidRPr="00A9255D">
        <w:rPr>
          <w:rFonts w:ascii="Arial" w:hAnsi="Arial"/>
          <w:bCs/>
          <w:sz w:val="20"/>
        </w:rPr>
        <w:t>“ – při plnění nebyly naplněny všechny požadavky objednatele. Nesplněné požadavky budou uvedeny</w:t>
      </w:r>
      <w:r w:rsidR="00CF5983">
        <w:rPr>
          <w:rFonts w:ascii="Arial" w:hAnsi="Arial"/>
          <w:bCs/>
          <w:sz w:val="20"/>
        </w:rPr>
        <w:t xml:space="preserve"> na akceptačním protokolu. Postupná část </w:t>
      </w:r>
      <w:r w:rsidR="003425DC">
        <w:rPr>
          <w:rFonts w:ascii="Arial" w:hAnsi="Arial"/>
          <w:bCs/>
          <w:sz w:val="20"/>
        </w:rPr>
        <w:t xml:space="preserve">předmětu </w:t>
      </w:r>
      <w:r w:rsidR="00CF5983">
        <w:rPr>
          <w:rFonts w:ascii="Arial" w:hAnsi="Arial"/>
          <w:bCs/>
          <w:sz w:val="20"/>
        </w:rPr>
        <w:t xml:space="preserve">plnění </w:t>
      </w:r>
      <w:r w:rsidRPr="00A9255D">
        <w:rPr>
          <w:rFonts w:ascii="Arial" w:hAnsi="Arial"/>
          <w:bCs/>
          <w:sz w:val="20"/>
        </w:rPr>
        <w:t>v tomto případě není považován</w:t>
      </w:r>
      <w:r w:rsidR="00CF5983">
        <w:rPr>
          <w:rFonts w:ascii="Arial" w:hAnsi="Arial"/>
          <w:bCs/>
          <w:sz w:val="20"/>
        </w:rPr>
        <w:t>a</w:t>
      </w:r>
      <w:r w:rsidRPr="00A9255D">
        <w:rPr>
          <w:rFonts w:ascii="Arial" w:hAnsi="Arial"/>
          <w:bCs/>
          <w:sz w:val="20"/>
        </w:rPr>
        <w:t xml:space="preserve"> za dokončen</w:t>
      </w:r>
      <w:r w:rsidR="00CF5983">
        <w:rPr>
          <w:rFonts w:ascii="Arial" w:hAnsi="Arial"/>
          <w:bCs/>
          <w:sz w:val="20"/>
        </w:rPr>
        <w:t>ou</w:t>
      </w:r>
      <w:r w:rsidRPr="00A9255D">
        <w:rPr>
          <w:rFonts w:ascii="Arial" w:hAnsi="Arial"/>
          <w:bCs/>
          <w:sz w:val="20"/>
        </w:rPr>
        <w:t xml:space="preserve"> a </w:t>
      </w:r>
      <w:r w:rsidR="00CF5983">
        <w:rPr>
          <w:rFonts w:ascii="Arial" w:hAnsi="Arial"/>
          <w:bCs/>
          <w:sz w:val="20"/>
        </w:rPr>
        <w:t>dodavatel</w:t>
      </w:r>
      <w:r w:rsidRPr="00A9255D">
        <w:rPr>
          <w:rFonts w:ascii="Arial" w:hAnsi="Arial"/>
          <w:bCs/>
          <w:sz w:val="20"/>
        </w:rPr>
        <w:t xml:space="preserve"> se zavazuje nedostatky uvedené v akceptačním protokolu odstranit nejpozději do </w:t>
      </w:r>
      <w:r>
        <w:rPr>
          <w:rFonts w:ascii="Arial" w:hAnsi="Arial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>
        <w:rPr>
          <w:rFonts w:ascii="Arial" w:hAnsi="Arial"/>
          <w:bCs/>
          <w:sz w:val="20"/>
        </w:rPr>
        <w:instrText xml:space="preserve"> FORMTEXT </w:instrText>
      </w:r>
      <w:r>
        <w:rPr>
          <w:rFonts w:ascii="Arial" w:hAnsi="Arial"/>
          <w:bCs/>
          <w:sz w:val="20"/>
        </w:rPr>
      </w:r>
      <w:r>
        <w:rPr>
          <w:rFonts w:ascii="Arial" w:hAnsi="Arial"/>
          <w:bCs/>
          <w:sz w:val="20"/>
        </w:rPr>
        <w:fldChar w:fldCharType="separate"/>
      </w:r>
      <w:r>
        <w:rPr>
          <w:rFonts w:ascii="Arial" w:hAnsi="Arial"/>
          <w:bCs/>
          <w:noProof/>
          <w:sz w:val="20"/>
        </w:rPr>
        <w:t>5</w:t>
      </w:r>
      <w:r>
        <w:rPr>
          <w:rFonts w:ascii="Arial" w:hAnsi="Arial"/>
          <w:bCs/>
          <w:sz w:val="20"/>
        </w:rPr>
        <w:fldChar w:fldCharType="end"/>
      </w:r>
      <w:r w:rsidRPr="00A9255D">
        <w:rPr>
          <w:rFonts w:ascii="Arial" w:hAnsi="Arial"/>
          <w:bCs/>
          <w:sz w:val="20"/>
        </w:rPr>
        <w:t xml:space="preserve"> (</w:t>
      </w:r>
      <w:r>
        <w:rPr>
          <w:rFonts w:ascii="Arial" w:hAnsi="Arial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pěti"/>
            </w:textInput>
          </w:ffData>
        </w:fldChar>
      </w:r>
      <w:r>
        <w:rPr>
          <w:rFonts w:ascii="Arial" w:hAnsi="Arial"/>
          <w:bCs/>
          <w:sz w:val="20"/>
        </w:rPr>
        <w:instrText xml:space="preserve"> FORMTEXT </w:instrText>
      </w:r>
      <w:r>
        <w:rPr>
          <w:rFonts w:ascii="Arial" w:hAnsi="Arial"/>
          <w:bCs/>
          <w:sz w:val="20"/>
        </w:rPr>
      </w:r>
      <w:r>
        <w:rPr>
          <w:rFonts w:ascii="Arial" w:hAnsi="Arial"/>
          <w:bCs/>
          <w:sz w:val="20"/>
        </w:rPr>
        <w:fldChar w:fldCharType="separate"/>
      </w:r>
      <w:r>
        <w:rPr>
          <w:rFonts w:ascii="Arial" w:hAnsi="Arial"/>
          <w:bCs/>
          <w:noProof/>
          <w:sz w:val="20"/>
        </w:rPr>
        <w:t>pěti</w:t>
      </w:r>
      <w:r>
        <w:rPr>
          <w:rFonts w:ascii="Arial" w:hAnsi="Arial"/>
          <w:bCs/>
          <w:sz w:val="20"/>
        </w:rPr>
        <w:fldChar w:fldCharType="end"/>
      </w:r>
      <w:r w:rsidRPr="00A9255D">
        <w:rPr>
          <w:rFonts w:ascii="Arial" w:hAnsi="Arial"/>
          <w:bCs/>
          <w:sz w:val="20"/>
        </w:rPr>
        <w:t>) pracovních dnů, případně v termínu, na kterém se smluvní strany dohodnou, bude-li shora uvedený termín zjevně nepřiměřený. Ustanovení odst. 3.</w:t>
      </w:r>
      <w:r>
        <w:rPr>
          <w:rFonts w:ascii="Arial" w:hAnsi="Arial"/>
          <w:bCs/>
          <w:sz w:val="20"/>
        </w:rPr>
        <w:t>6</w:t>
      </w:r>
      <w:r w:rsidRPr="00A9255D">
        <w:rPr>
          <w:rFonts w:ascii="Arial" w:hAnsi="Arial"/>
          <w:bCs/>
          <w:sz w:val="20"/>
        </w:rPr>
        <w:t xml:space="preserve"> tohoto článku se použije přiměřeně s ohledem na množství či závažnost vytýkaných nedostatků. Nedojde-li ve shora uvedeném termínu k odstranění uvedených nedostatků </w:t>
      </w:r>
      <w:r w:rsidR="00CF5983">
        <w:rPr>
          <w:rFonts w:ascii="Arial" w:hAnsi="Arial"/>
          <w:bCs/>
          <w:sz w:val="20"/>
        </w:rPr>
        <w:t xml:space="preserve">postupné části </w:t>
      </w:r>
      <w:r w:rsidR="003425DC">
        <w:rPr>
          <w:rFonts w:ascii="Arial" w:hAnsi="Arial"/>
          <w:bCs/>
          <w:sz w:val="20"/>
        </w:rPr>
        <w:t xml:space="preserve">předmětu </w:t>
      </w:r>
      <w:r w:rsidR="00CF5983">
        <w:rPr>
          <w:rFonts w:ascii="Arial" w:hAnsi="Arial"/>
          <w:bCs/>
          <w:sz w:val="20"/>
        </w:rPr>
        <w:t>plnění</w:t>
      </w:r>
      <w:r w:rsidRPr="00A9255D">
        <w:rPr>
          <w:rFonts w:ascii="Arial" w:hAnsi="Arial"/>
          <w:bCs/>
          <w:sz w:val="20"/>
        </w:rPr>
        <w:t>, je objednatel oprávněn od smlouvy odstoupit;</w:t>
      </w:r>
    </w:p>
    <w:p w14:paraId="72F45B40" w14:textId="77777777" w:rsidR="00904D9D" w:rsidRPr="00A9255D" w:rsidRDefault="00904D9D" w:rsidP="00904D9D">
      <w:pPr>
        <w:tabs>
          <w:tab w:val="left" w:pos="1134"/>
        </w:tabs>
        <w:autoSpaceDE w:val="0"/>
        <w:autoSpaceDN w:val="0"/>
        <w:adjustRightInd w:val="0"/>
        <w:spacing w:before="120" w:line="240" w:lineRule="auto"/>
        <w:ind w:left="1134" w:hanging="567"/>
        <w:jc w:val="both"/>
        <w:rPr>
          <w:rFonts w:ascii="Arial" w:hAnsi="Arial"/>
          <w:bCs/>
          <w:sz w:val="20"/>
        </w:rPr>
      </w:pPr>
      <w:r w:rsidRPr="00A9255D">
        <w:rPr>
          <w:rFonts w:ascii="Arial" w:hAnsi="Arial"/>
          <w:bCs/>
          <w:sz w:val="20"/>
        </w:rPr>
        <w:t>3.</w:t>
      </w:r>
      <w:r>
        <w:rPr>
          <w:rFonts w:ascii="Arial" w:hAnsi="Arial"/>
          <w:bCs/>
          <w:sz w:val="20"/>
        </w:rPr>
        <w:t>6</w:t>
      </w:r>
      <w:r w:rsidRPr="00A9255D">
        <w:rPr>
          <w:rFonts w:ascii="Arial" w:hAnsi="Arial"/>
          <w:bCs/>
          <w:sz w:val="20"/>
        </w:rPr>
        <w:t>.3</w:t>
      </w:r>
      <w:r w:rsidRPr="00A9255D">
        <w:rPr>
          <w:rFonts w:ascii="Arial" w:hAnsi="Arial"/>
          <w:bCs/>
          <w:sz w:val="20"/>
        </w:rPr>
        <w:tab/>
        <w:t>„</w:t>
      </w:r>
      <w:r w:rsidRPr="00A9255D">
        <w:rPr>
          <w:rFonts w:ascii="Arial" w:hAnsi="Arial"/>
          <w:bCs/>
          <w:sz w:val="20"/>
          <w:u w:val="single"/>
        </w:rPr>
        <w:t>Neakceptováno</w:t>
      </w:r>
      <w:r w:rsidRPr="00A9255D">
        <w:rPr>
          <w:rFonts w:ascii="Arial" w:hAnsi="Arial"/>
          <w:bCs/>
          <w:sz w:val="20"/>
        </w:rPr>
        <w:t>“ – pos</w:t>
      </w:r>
      <w:r w:rsidR="00CF5983">
        <w:rPr>
          <w:rFonts w:ascii="Arial" w:hAnsi="Arial"/>
          <w:bCs/>
          <w:sz w:val="20"/>
        </w:rPr>
        <w:t xml:space="preserve">tupná část </w:t>
      </w:r>
      <w:r w:rsidR="003425DC">
        <w:rPr>
          <w:rFonts w:ascii="Arial" w:hAnsi="Arial"/>
          <w:bCs/>
          <w:sz w:val="20"/>
        </w:rPr>
        <w:t xml:space="preserve">předmětu </w:t>
      </w:r>
      <w:r w:rsidR="00CF5983">
        <w:rPr>
          <w:rFonts w:ascii="Arial" w:hAnsi="Arial"/>
          <w:bCs/>
          <w:sz w:val="20"/>
        </w:rPr>
        <w:t xml:space="preserve">plnění </w:t>
      </w:r>
      <w:r w:rsidRPr="00A9255D">
        <w:rPr>
          <w:rFonts w:ascii="Arial" w:hAnsi="Arial"/>
          <w:bCs/>
          <w:sz w:val="20"/>
        </w:rPr>
        <w:t>je zcela nedostatečn</w:t>
      </w:r>
      <w:r w:rsidR="00CF5983">
        <w:rPr>
          <w:rFonts w:ascii="Arial" w:hAnsi="Arial"/>
          <w:bCs/>
          <w:sz w:val="20"/>
        </w:rPr>
        <w:t>á</w:t>
      </w:r>
      <w:r w:rsidRPr="00A9255D">
        <w:rPr>
          <w:rFonts w:ascii="Arial" w:hAnsi="Arial"/>
          <w:bCs/>
          <w:sz w:val="20"/>
        </w:rPr>
        <w:t xml:space="preserve"> a v celém rozsahu neodpovídá požadavkům objednatele. Nejzásadnější nedostatky/vady budou uvedeny v akceptačním protokolu. </w:t>
      </w:r>
      <w:r w:rsidR="00CF5983">
        <w:rPr>
          <w:rFonts w:ascii="Arial" w:hAnsi="Arial"/>
          <w:bCs/>
          <w:sz w:val="20"/>
        </w:rPr>
        <w:t xml:space="preserve">Postupná část </w:t>
      </w:r>
      <w:r w:rsidR="003425DC">
        <w:rPr>
          <w:rFonts w:ascii="Arial" w:hAnsi="Arial"/>
          <w:bCs/>
          <w:sz w:val="20"/>
        </w:rPr>
        <w:t xml:space="preserve">předmětu </w:t>
      </w:r>
      <w:r w:rsidR="00CF5983">
        <w:rPr>
          <w:rFonts w:ascii="Arial" w:hAnsi="Arial"/>
          <w:bCs/>
          <w:sz w:val="20"/>
        </w:rPr>
        <w:t xml:space="preserve">plnění </w:t>
      </w:r>
      <w:r w:rsidRPr="00A9255D">
        <w:rPr>
          <w:rFonts w:ascii="Arial" w:hAnsi="Arial"/>
          <w:bCs/>
          <w:sz w:val="20"/>
        </w:rPr>
        <w:t>v tomto případě není považován</w:t>
      </w:r>
      <w:r w:rsidR="00CF5983">
        <w:rPr>
          <w:rFonts w:ascii="Arial" w:hAnsi="Arial"/>
          <w:bCs/>
          <w:sz w:val="20"/>
        </w:rPr>
        <w:t>a</w:t>
      </w:r>
      <w:r w:rsidRPr="00A9255D">
        <w:rPr>
          <w:rFonts w:ascii="Arial" w:hAnsi="Arial"/>
          <w:bCs/>
          <w:sz w:val="20"/>
        </w:rPr>
        <w:t xml:space="preserve"> za dokončen</w:t>
      </w:r>
      <w:r w:rsidR="00CF5983">
        <w:rPr>
          <w:rFonts w:ascii="Arial" w:hAnsi="Arial"/>
          <w:bCs/>
          <w:sz w:val="20"/>
        </w:rPr>
        <w:t>ou</w:t>
      </w:r>
      <w:r w:rsidRPr="00A9255D">
        <w:rPr>
          <w:rFonts w:ascii="Arial" w:hAnsi="Arial"/>
          <w:bCs/>
          <w:sz w:val="20"/>
        </w:rPr>
        <w:t xml:space="preserve"> a objednatel je v takovém případě oprávněn od smlouvy odstoupit či zavázat </w:t>
      </w:r>
      <w:r w:rsidR="00CF5983">
        <w:rPr>
          <w:rFonts w:ascii="Arial" w:hAnsi="Arial"/>
          <w:bCs/>
          <w:sz w:val="20"/>
        </w:rPr>
        <w:t>dodava</w:t>
      </w:r>
      <w:r w:rsidRPr="00A9255D">
        <w:rPr>
          <w:rFonts w:ascii="Arial" w:hAnsi="Arial"/>
          <w:bCs/>
          <w:sz w:val="20"/>
        </w:rPr>
        <w:t xml:space="preserve">tele </w:t>
      </w:r>
      <w:r w:rsidR="00CF5983">
        <w:rPr>
          <w:rFonts w:ascii="Arial" w:hAnsi="Arial"/>
          <w:bCs/>
          <w:sz w:val="20"/>
        </w:rPr>
        <w:t>plnění</w:t>
      </w:r>
      <w:r w:rsidRPr="00A9255D">
        <w:rPr>
          <w:rFonts w:ascii="Arial" w:hAnsi="Arial"/>
          <w:bCs/>
          <w:sz w:val="20"/>
        </w:rPr>
        <w:t xml:space="preserve"> přepracovat, a to nejpozději do termínu stanovenému objednatelem v akceptačním protokolu. Ustanovení odst. 3.</w:t>
      </w:r>
      <w:r>
        <w:rPr>
          <w:rFonts w:ascii="Arial" w:hAnsi="Arial"/>
          <w:bCs/>
          <w:sz w:val="20"/>
        </w:rPr>
        <w:t>6</w:t>
      </w:r>
      <w:r w:rsidRPr="00A9255D">
        <w:rPr>
          <w:rFonts w:ascii="Arial" w:hAnsi="Arial"/>
          <w:bCs/>
          <w:sz w:val="20"/>
        </w:rPr>
        <w:t xml:space="preserve"> tohoto článku se použije obdobně. Nedojde-li ve shora uvedeném termínu k přepracování </w:t>
      </w:r>
      <w:r w:rsidR="00CF5983">
        <w:rPr>
          <w:rFonts w:ascii="Arial" w:hAnsi="Arial"/>
          <w:bCs/>
          <w:sz w:val="20"/>
        </w:rPr>
        <w:t>plnění</w:t>
      </w:r>
      <w:r w:rsidRPr="00A9255D">
        <w:rPr>
          <w:rFonts w:ascii="Arial" w:hAnsi="Arial"/>
          <w:bCs/>
          <w:sz w:val="20"/>
        </w:rPr>
        <w:t xml:space="preserve"> ve smyslu řádného a bezvýhradného plnění, je objednatel oprávněn od smlouvy odstoupit.</w:t>
      </w:r>
    </w:p>
    <w:p w14:paraId="235D8EC7" w14:textId="77777777" w:rsidR="00904D9D" w:rsidRPr="00A9255D" w:rsidRDefault="00904D9D" w:rsidP="00904D9D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A9255D">
        <w:rPr>
          <w:rFonts w:ascii="Arial" w:hAnsi="Arial"/>
          <w:sz w:val="20"/>
          <w:lang w:val="x-none" w:eastAsia="x-none"/>
        </w:rPr>
        <w:t>3.</w:t>
      </w:r>
      <w:r>
        <w:rPr>
          <w:rFonts w:ascii="Arial" w:hAnsi="Arial"/>
          <w:sz w:val="20"/>
          <w:lang w:eastAsia="x-none"/>
        </w:rPr>
        <w:t>7</w:t>
      </w:r>
      <w:r w:rsidRPr="00A9255D">
        <w:rPr>
          <w:rFonts w:ascii="Arial" w:hAnsi="Arial"/>
          <w:sz w:val="20"/>
          <w:lang w:val="x-none" w:eastAsia="x-none"/>
        </w:rPr>
        <w:tab/>
        <w:t xml:space="preserve">Potvrzením akceptačního protokolu objednatelem se závěrem „Akceptováno bez výhrad“ se </w:t>
      </w:r>
      <w:r w:rsidR="003425DC">
        <w:rPr>
          <w:rFonts w:ascii="Arial" w:hAnsi="Arial"/>
          <w:sz w:val="20"/>
          <w:lang w:eastAsia="x-none"/>
        </w:rPr>
        <w:t>postupná část předmětu plnění</w:t>
      </w:r>
      <w:r w:rsidRPr="00A9255D">
        <w:rPr>
          <w:rFonts w:ascii="Arial" w:hAnsi="Arial"/>
          <w:sz w:val="20"/>
          <w:lang w:val="x-none" w:eastAsia="x-none"/>
        </w:rPr>
        <w:t xml:space="preserve"> považuje za dokončen</w:t>
      </w:r>
      <w:r w:rsidR="003425DC">
        <w:rPr>
          <w:rFonts w:ascii="Arial" w:hAnsi="Arial"/>
          <w:sz w:val="20"/>
          <w:lang w:eastAsia="x-none"/>
        </w:rPr>
        <w:t>ou</w:t>
      </w:r>
      <w:r w:rsidRPr="00A9255D">
        <w:rPr>
          <w:rFonts w:ascii="Arial" w:hAnsi="Arial"/>
          <w:sz w:val="20"/>
          <w:lang w:val="x-none" w:eastAsia="x-none"/>
        </w:rPr>
        <w:t xml:space="preserve"> k okamžiku je</w:t>
      </w:r>
      <w:r w:rsidR="003425DC">
        <w:rPr>
          <w:rFonts w:ascii="Arial" w:hAnsi="Arial"/>
          <w:sz w:val="20"/>
          <w:lang w:eastAsia="x-none"/>
        </w:rPr>
        <w:t>jí</w:t>
      </w:r>
      <w:r w:rsidRPr="00A9255D">
        <w:rPr>
          <w:rFonts w:ascii="Arial" w:hAnsi="Arial"/>
          <w:sz w:val="20"/>
          <w:lang w:val="x-none" w:eastAsia="x-none"/>
        </w:rPr>
        <w:t>ho předání. V případě potvrzení akceptačního protokolu objednatelem se závěrem „Akceptováno částečně, s výhradami“ či „Neakceptováno“, kdy byl</w:t>
      </w:r>
      <w:r w:rsidR="003425DC">
        <w:rPr>
          <w:rFonts w:ascii="Arial" w:hAnsi="Arial"/>
          <w:sz w:val="20"/>
          <w:lang w:eastAsia="x-none"/>
        </w:rPr>
        <w:t>a</w:t>
      </w:r>
      <w:r w:rsidRPr="00A9255D">
        <w:rPr>
          <w:rFonts w:ascii="Arial" w:hAnsi="Arial"/>
          <w:sz w:val="20"/>
          <w:lang w:val="x-none" w:eastAsia="x-none"/>
        </w:rPr>
        <w:t xml:space="preserve"> </w:t>
      </w:r>
      <w:r w:rsidR="003425DC">
        <w:rPr>
          <w:rFonts w:ascii="Arial" w:hAnsi="Arial"/>
          <w:sz w:val="20"/>
          <w:lang w:eastAsia="x-none"/>
        </w:rPr>
        <w:t>postupná část předmětu plnění</w:t>
      </w:r>
      <w:r w:rsidRPr="00A9255D">
        <w:rPr>
          <w:rFonts w:ascii="Arial" w:hAnsi="Arial"/>
          <w:sz w:val="20"/>
          <w:lang w:val="x-none" w:eastAsia="x-none"/>
        </w:rPr>
        <w:t xml:space="preserve"> vrácen</w:t>
      </w:r>
      <w:r w:rsidR="003425DC">
        <w:rPr>
          <w:rFonts w:ascii="Arial" w:hAnsi="Arial"/>
          <w:sz w:val="20"/>
          <w:lang w:eastAsia="x-none"/>
        </w:rPr>
        <w:t>a</w:t>
      </w:r>
      <w:r w:rsidRPr="00A9255D">
        <w:rPr>
          <w:rFonts w:ascii="Arial" w:hAnsi="Arial"/>
          <w:sz w:val="20"/>
          <w:lang w:val="x-none" w:eastAsia="x-none"/>
        </w:rPr>
        <w:t xml:space="preserve"> k odstranění nedostatků nebo k přepracování, se </w:t>
      </w:r>
      <w:r w:rsidR="003425DC">
        <w:rPr>
          <w:rFonts w:ascii="Arial" w:hAnsi="Arial"/>
          <w:sz w:val="20"/>
          <w:lang w:eastAsia="x-none"/>
        </w:rPr>
        <w:t>postupná část předmětu plnění</w:t>
      </w:r>
      <w:r w:rsidRPr="00A9255D">
        <w:rPr>
          <w:rFonts w:ascii="Arial" w:hAnsi="Arial"/>
          <w:sz w:val="20"/>
          <w:lang w:val="x-none" w:eastAsia="x-none"/>
        </w:rPr>
        <w:t xml:space="preserve"> považuje za dokončen</w:t>
      </w:r>
      <w:r w:rsidR="003425DC">
        <w:rPr>
          <w:rFonts w:ascii="Arial" w:hAnsi="Arial"/>
          <w:sz w:val="20"/>
          <w:lang w:eastAsia="x-none"/>
        </w:rPr>
        <w:t>ou</w:t>
      </w:r>
      <w:r w:rsidRPr="00A9255D">
        <w:rPr>
          <w:rFonts w:ascii="Arial" w:hAnsi="Arial"/>
          <w:sz w:val="20"/>
          <w:lang w:val="x-none" w:eastAsia="x-none"/>
        </w:rPr>
        <w:t xml:space="preserve"> až </w:t>
      </w:r>
      <w:r w:rsidR="003425DC">
        <w:rPr>
          <w:rFonts w:ascii="Arial" w:hAnsi="Arial"/>
          <w:sz w:val="20"/>
          <w:lang w:val="x-none" w:eastAsia="x-none"/>
        </w:rPr>
        <w:lastRenderedPageBreak/>
        <w:t>k okamžiku předání takové</w:t>
      </w:r>
      <w:r w:rsidR="003425DC">
        <w:rPr>
          <w:rFonts w:ascii="Arial" w:hAnsi="Arial"/>
          <w:sz w:val="20"/>
          <w:lang w:eastAsia="x-none"/>
        </w:rPr>
        <w:t xml:space="preserve"> </w:t>
      </w:r>
      <w:r w:rsidR="003425DC">
        <w:rPr>
          <w:rFonts w:ascii="Arial" w:hAnsi="Arial"/>
          <w:sz w:val="20"/>
          <w:lang w:val="x-none" w:eastAsia="x-none"/>
        </w:rPr>
        <w:t>postupné části předmětu plnění</w:t>
      </w:r>
      <w:r w:rsidRPr="00A9255D">
        <w:rPr>
          <w:rFonts w:ascii="Arial" w:hAnsi="Arial"/>
          <w:sz w:val="20"/>
          <w:lang w:val="x-none" w:eastAsia="x-none"/>
        </w:rPr>
        <w:t xml:space="preserve"> s následným akceptačním závěrem „Akceptováno bez výhrad“</w:t>
      </w:r>
      <w:r w:rsidRPr="00A9255D">
        <w:rPr>
          <w:rFonts w:ascii="Arial" w:hAnsi="Arial"/>
          <w:sz w:val="20"/>
          <w:lang w:eastAsia="x-none"/>
        </w:rPr>
        <w:t>.</w:t>
      </w:r>
    </w:p>
    <w:p w14:paraId="573B2AC1" w14:textId="77777777" w:rsidR="00E84D7A" w:rsidRDefault="00904D9D" w:rsidP="0045090D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 w:rsidRPr="00A9255D">
        <w:rPr>
          <w:rFonts w:ascii="Arial" w:hAnsi="Arial"/>
          <w:sz w:val="20"/>
          <w:lang w:val="x-none" w:eastAsia="x-none"/>
        </w:rPr>
        <w:t>3.</w:t>
      </w:r>
      <w:r>
        <w:rPr>
          <w:rFonts w:ascii="Arial" w:hAnsi="Arial"/>
          <w:sz w:val="20"/>
          <w:lang w:eastAsia="x-none"/>
        </w:rPr>
        <w:t>8</w:t>
      </w:r>
      <w:r w:rsidRPr="00A9255D">
        <w:rPr>
          <w:rFonts w:ascii="Arial" w:hAnsi="Arial"/>
          <w:sz w:val="20"/>
          <w:lang w:val="x-none" w:eastAsia="x-none"/>
        </w:rPr>
        <w:tab/>
        <w:t>Vlastnické právo k</w:t>
      </w:r>
      <w:r w:rsidR="003425DC">
        <w:rPr>
          <w:rFonts w:ascii="Arial" w:hAnsi="Arial"/>
          <w:sz w:val="20"/>
          <w:lang w:val="x-none" w:eastAsia="x-none"/>
        </w:rPr>
        <w:t> </w:t>
      </w:r>
      <w:r w:rsidR="003425DC">
        <w:rPr>
          <w:rFonts w:ascii="Arial" w:hAnsi="Arial"/>
          <w:sz w:val="20"/>
          <w:lang w:eastAsia="x-none"/>
        </w:rPr>
        <w:t xml:space="preserve">předmětu </w:t>
      </w:r>
      <w:r w:rsidR="00D11C3E">
        <w:rPr>
          <w:rFonts w:ascii="Arial" w:hAnsi="Arial"/>
          <w:sz w:val="20"/>
          <w:lang w:eastAsia="x-none"/>
        </w:rPr>
        <w:t xml:space="preserve">plnění </w:t>
      </w:r>
      <w:r w:rsidRPr="00A9255D">
        <w:rPr>
          <w:rFonts w:ascii="Arial" w:hAnsi="Arial"/>
          <w:sz w:val="20"/>
          <w:lang w:val="x-none" w:eastAsia="x-none"/>
        </w:rPr>
        <w:t xml:space="preserve">a nebezpečí škody na něm přejde na objednatele dnem </w:t>
      </w:r>
      <w:r w:rsidR="00D11C3E">
        <w:rPr>
          <w:rFonts w:ascii="Arial" w:hAnsi="Arial"/>
          <w:sz w:val="20"/>
          <w:lang w:val="x-none" w:eastAsia="x-none"/>
        </w:rPr>
        <w:t>předání předmětu plnění</w:t>
      </w:r>
      <w:r w:rsidR="00D11C3E" w:rsidRPr="00A9255D">
        <w:rPr>
          <w:rFonts w:ascii="Arial" w:hAnsi="Arial"/>
          <w:sz w:val="20"/>
          <w:lang w:val="x-none" w:eastAsia="x-none"/>
        </w:rPr>
        <w:t xml:space="preserve"> s následným akceptačním závěrem „Akceptováno bez výhrad“</w:t>
      </w:r>
      <w:r w:rsidR="00D11C3E" w:rsidRPr="00A9255D">
        <w:rPr>
          <w:rFonts w:ascii="Arial" w:hAnsi="Arial"/>
          <w:sz w:val="20"/>
          <w:lang w:eastAsia="x-none"/>
        </w:rPr>
        <w:t>.</w:t>
      </w:r>
    </w:p>
    <w:p w14:paraId="13E40C60" w14:textId="77777777" w:rsidR="006F677F" w:rsidRPr="0045090D" w:rsidRDefault="006F677F" w:rsidP="0045090D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3.9</w:t>
      </w:r>
      <w:r>
        <w:rPr>
          <w:rFonts w:ascii="Arial" w:hAnsi="Arial"/>
          <w:sz w:val="20"/>
          <w:lang w:eastAsia="x-none"/>
        </w:rPr>
        <w:tab/>
      </w:r>
      <w:r w:rsidRPr="006F677F">
        <w:rPr>
          <w:rFonts w:ascii="Arial" w:hAnsi="Arial"/>
          <w:sz w:val="20"/>
          <w:lang w:eastAsia="x-none"/>
        </w:rPr>
        <w:t xml:space="preserve">V případě poskytnutí vadného plnění vznikají </w:t>
      </w:r>
      <w:r>
        <w:rPr>
          <w:rFonts w:ascii="Arial" w:hAnsi="Arial"/>
          <w:sz w:val="20"/>
          <w:lang w:eastAsia="x-none"/>
        </w:rPr>
        <w:t>o</w:t>
      </w:r>
      <w:r w:rsidRPr="006F677F">
        <w:rPr>
          <w:rFonts w:ascii="Arial" w:hAnsi="Arial"/>
          <w:sz w:val="20"/>
          <w:lang w:eastAsia="x-none"/>
        </w:rPr>
        <w:t>bjednateli nároky dle příslušných ustanovení občanského zákoníku.</w:t>
      </w:r>
    </w:p>
    <w:p w14:paraId="2EBB85AF" w14:textId="77777777" w:rsidR="00A87E03" w:rsidRDefault="00A87E03" w:rsidP="00A87E03">
      <w:pPr>
        <w:pStyle w:val="lnek-slo"/>
      </w:pPr>
      <w:r>
        <w:t>Čl. IV</w:t>
      </w:r>
    </w:p>
    <w:p w14:paraId="6B045700" w14:textId="77777777" w:rsidR="00A87E03" w:rsidRDefault="00A87E03" w:rsidP="00A87E03">
      <w:pPr>
        <w:pStyle w:val="lnek-nzev"/>
      </w:pPr>
      <w:r>
        <w:t>Cena a platební podmínky</w:t>
      </w:r>
    </w:p>
    <w:p w14:paraId="208A7F55" w14:textId="77777777" w:rsidR="00A87E03" w:rsidRPr="00FD4D2D" w:rsidRDefault="00A87E03" w:rsidP="00A87E03">
      <w:pPr>
        <w:pStyle w:val="erven-vbr-nvod"/>
        <w:keepNext/>
      </w:pPr>
      <w:r w:rsidRPr="00FD4D2D">
        <w:rPr>
          <w:b/>
        </w:rPr>
        <w:t>VYBERTE</w:t>
      </w:r>
      <w:r w:rsidRPr="00FD4D2D">
        <w:t xml:space="preserve"> SPRÁVNOU VARIANTU ODST. </w:t>
      </w:r>
      <w:r w:rsidRPr="00FD4D2D">
        <w:rPr>
          <w:b/>
        </w:rPr>
        <w:t>4.1 A 4.2</w:t>
      </w:r>
      <w:r w:rsidRPr="00FD4D2D">
        <w:t xml:space="preserve"> PODLE TOHO, ZDA JE </w:t>
      </w:r>
      <w:r>
        <w:t>DODAVA</w:t>
      </w:r>
      <w:r w:rsidRPr="00FD4D2D">
        <w:t xml:space="preserve">TEL PLÁTCEM DPH NEBO NE, A DRUHOU VARIANTU VČETNĚ TOHOTO DOPROVODNÉHO TEXTU </w:t>
      </w:r>
      <w:r w:rsidRPr="00FD4D2D">
        <w:rPr>
          <w:b/>
        </w:rPr>
        <w:t>VYMAŽTE</w:t>
      </w:r>
      <w:r w:rsidRPr="00FD4D2D">
        <w:t>.</w:t>
      </w:r>
    </w:p>
    <w:p w14:paraId="7C439BBE" w14:textId="77777777" w:rsidR="00A87E03" w:rsidRPr="00FD4D2D" w:rsidRDefault="00A87E03" w:rsidP="00A87E03">
      <w:pPr>
        <w:pStyle w:val="erven"/>
      </w:pPr>
      <w:r>
        <w:t>DODAVA</w:t>
      </w:r>
      <w:r w:rsidRPr="00FD4D2D">
        <w:t>TEL PLÁTCE DPH:</w:t>
      </w:r>
    </w:p>
    <w:p w14:paraId="48BACD3F" w14:textId="77777777" w:rsidR="0045090D" w:rsidRPr="000619F6" w:rsidRDefault="00A87E03" w:rsidP="0045090D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FD4D2D">
        <w:rPr>
          <w:lang w:val="x-none" w:eastAsia="x-none"/>
        </w:rPr>
        <w:t>4.1</w:t>
      </w:r>
      <w:r w:rsidRPr="00FD4D2D">
        <w:rPr>
          <w:lang w:val="x-none" w:eastAsia="x-none"/>
        </w:rPr>
        <w:tab/>
      </w:r>
      <w:r w:rsidR="0045090D" w:rsidRPr="000619F6">
        <w:rPr>
          <w:rFonts w:ascii="Arial" w:hAnsi="Arial"/>
          <w:sz w:val="20"/>
          <w:lang w:val="x-none" w:eastAsia="x-none"/>
        </w:rPr>
        <w:t xml:space="preserve">Cena </w:t>
      </w:r>
      <w:r w:rsidR="0045090D">
        <w:rPr>
          <w:rFonts w:ascii="Arial" w:hAnsi="Arial"/>
          <w:sz w:val="20"/>
          <w:lang w:eastAsia="x-none"/>
        </w:rPr>
        <w:t>předmětu plnění</w:t>
      </w:r>
      <w:r w:rsidR="0045090D" w:rsidRPr="000619F6">
        <w:rPr>
          <w:rFonts w:ascii="Arial" w:hAnsi="Arial"/>
          <w:sz w:val="20"/>
          <w:lang w:val="x-none" w:eastAsia="x-none"/>
        </w:rPr>
        <w:t xml:space="preserve"> se sjednává ve výši </w:t>
      </w:r>
      <w:r w:rsidR="0045090D" w:rsidRPr="000619F6">
        <w:rPr>
          <w:rFonts w:ascii="Arial" w:hAnsi="Arial"/>
          <w:sz w:val="20"/>
          <w:lang w:val="x-none" w:eastAsia="x-none"/>
        </w:rPr>
        <w:fldChar w:fldCharType="begin">
          <w:ffData>
            <w:name w:val="cena_díla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24" w:name="cena_díla"/>
      <w:r w:rsidR="0045090D" w:rsidRPr="000619F6">
        <w:rPr>
          <w:rFonts w:ascii="Arial" w:hAnsi="Arial"/>
          <w:sz w:val="20"/>
          <w:lang w:val="x-none" w:eastAsia="x-none"/>
        </w:rPr>
        <w:instrText xml:space="preserve"> FORMTEXT </w:instrText>
      </w:r>
      <w:r w:rsidR="0045090D" w:rsidRPr="000619F6">
        <w:rPr>
          <w:rFonts w:ascii="Arial" w:hAnsi="Arial"/>
          <w:sz w:val="20"/>
          <w:lang w:val="x-none" w:eastAsia="x-none"/>
        </w:rPr>
      </w:r>
      <w:r w:rsidR="0045090D" w:rsidRPr="000619F6">
        <w:rPr>
          <w:rFonts w:ascii="Arial" w:hAnsi="Arial"/>
          <w:sz w:val="20"/>
          <w:lang w:val="x-none" w:eastAsia="x-none"/>
        </w:rPr>
        <w:fldChar w:fldCharType="separate"/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sz w:val="20"/>
          <w:lang w:val="x-none" w:eastAsia="x-none"/>
        </w:rPr>
        <w:fldChar w:fldCharType="end"/>
      </w:r>
      <w:bookmarkEnd w:id="24"/>
      <w:r w:rsidR="0045090D" w:rsidRPr="000619F6">
        <w:rPr>
          <w:rFonts w:ascii="Arial" w:hAnsi="Arial"/>
          <w:sz w:val="20"/>
          <w:lang w:val="x-none" w:eastAsia="x-none"/>
        </w:rPr>
        <w:t xml:space="preserve"> Kč (slovy </w:t>
      </w:r>
      <w:r w:rsidR="0045090D" w:rsidRPr="000619F6">
        <w:rPr>
          <w:rFonts w:ascii="Arial" w:hAnsi="Arial"/>
          <w:sz w:val="20"/>
          <w:lang w:val="x-none" w:eastAsia="x-none"/>
        </w:rPr>
        <w:fldChar w:fldCharType="begin">
          <w:ffData>
            <w:name w:val="cena_slovně"/>
            <w:enabled/>
            <w:calcOnExit w:val="0"/>
            <w:textInput/>
          </w:ffData>
        </w:fldChar>
      </w:r>
      <w:bookmarkStart w:id="25" w:name="cena_slovně"/>
      <w:r w:rsidR="0045090D" w:rsidRPr="000619F6">
        <w:rPr>
          <w:rFonts w:ascii="Arial" w:hAnsi="Arial"/>
          <w:sz w:val="20"/>
          <w:lang w:val="x-none" w:eastAsia="x-none"/>
        </w:rPr>
        <w:instrText xml:space="preserve"> FORMTEXT </w:instrText>
      </w:r>
      <w:r w:rsidR="0045090D" w:rsidRPr="000619F6">
        <w:rPr>
          <w:rFonts w:ascii="Arial" w:hAnsi="Arial"/>
          <w:sz w:val="20"/>
          <w:lang w:val="x-none" w:eastAsia="x-none"/>
        </w:rPr>
      </w:r>
      <w:r w:rsidR="0045090D" w:rsidRPr="000619F6">
        <w:rPr>
          <w:rFonts w:ascii="Arial" w:hAnsi="Arial"/>
          <w:sz w:val="20"/>
          <w:lang w:val="x-none" w:eastAsia="x-none"/>
        </w:rPr>
        <w:fldChar w:fldCharType="separate"/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sz w:val="20"/>
          <w:lang w:val="x-none" w:eastAsia="x-none"/>
        </w:rPr>
        <w:fldChar w:fldCharType="end"/>
      </w:r>
      <w:bookmarkEnd w:id="25"/>
      <w:r w:rsidR="0045090D" w:rsidRPr="000619F6">
        <w:rPr>
          <w:rFonts w:ascii="Arial" w:hAnsi="Arial"/>
          <w:sz w:val="20"/>
          <w:lang w:val="x-none" w:eastAsia="x-none"/>
        </w:rPr>
        <w:t xml:space="preserve"> korun českých) </w:t>
      </w:r>
      <w:r w:rsidR="0045090D" w:rsidRPr="000619F6">
        <w:rPr>
          <w:rFonts w:ascii="Arial" w:hAnsi="Arial"/>
          <w:sz w:val="20"/>
          <w:lang w:eastAsia="x-none"/>
        </w:rPr>
        <w:t>s</w:t>
      </w:r>
      <w:r w:rsidR="0045090D" w:rsidRPr="000619F6">
        <w:rPr>
          <w:rFonts w:ascii="Arial" w:hAnsi="Arial"/>
          <w:sz w:val="20"/>
          <w:lang w:val="x-none" w:eastAsia="x-none"/>
        </w:rPr>
        <w:t xml:space="preserve"> DPH</w:t>
      </w:r>
      <w:r w:rsidR="0045090D" w:rsidRPr="000619F6">
        <w:rPr>
          <w:rFonts w:ascii="Arial" w:hAnsi="Arial"/>
          <w:sz w:val="20"/>
          <w:lang w:eastAsia="x-none"/>
        </w:rPr>
        <w:t xml:space="preserve"> (z toho cena bez DPH </w:t>
      </w:r>
      <w:r w:rsidR="0045090D" w:rsidRPr="000619F6">
        <w:rPr>
          <w:rFonts w:ascii="Arial" w:hAnsi="Arial"/>
          <w:sz w:val="20"/>
          <w:lang w:val="x-none" w:eastAsia="x-none"/>
        </w:rPr>
        <w:fldChar w:fldCharType="begin">
          <w:ffData>
            <w:name w:val="cena_díla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45090D" w:rsidRPr="000619F6">
        <w:rPr>
          <w:rFonts w:ascii="Arial" w:hAnsi="Arial"/>
          <w:sz w:val="20"/>
          <w:lang w:val="x-none" w:eastAsia="x-none"/>
        </w:rPr>
        <w:instrText xml:space="preserve"> FORMTEXT </w:instrText>
      </w:r>
      <w:r w:rsidR="0045090D" w:rsidRPr="000619F6">
        <w:rPr>
          <w:rFonts w:ascii="Arial" w:hAnsi="Arial"/>
          <w:sz w:val="20"/>
          <w:lang w:val="x-none" w:eastAsia="x-none"/>
        </w:rPr>
      </w:r>
      <w:r w:rsidR="0045090D" w:rsidRPr="000619F6">
        <w:rPr>
          <w:rFonts w:ascii="Arial" w:hAnsi="Arial"/>
          <w:sz w:val="20"/>
          <w:lang w:val="x-none" w:eastAsia="x-none"/>
        </w:rPr>
        <w:fldChar w:fldCharType="separate"/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sz w:val="20"/>
          <w:lang w:val="x-none" w:eastAsia="x-none"/>
        </w:rPr>
        <w:fldChar w:fldCharType="end"/>
      </w:r>
      <w:r w:rsidR="0045090D" w:rsidRPr="000619F6">
        <w:rPr>
          <w:rFonts w:ascii="Arial" w:hAnsi="Arial"/>
          <w:sz w:val="20"/>
          <w:lang w:val="x-none" w:eastAsia="x-none"/>
        </w:rPr>
        <w:t xml:space="preserve"> Kč </w:t>
      </w:r>
      <w:r w:rsidR="0045090D" w:rsidRPr="000619F6">
        <w:rPr>
          <w:rFonts w:ascii="Arial" w:hAnsi="Arial"/>
          <w:sz w:val="20"/>
          <w:lang w:eastAsia="x-none"/>
        </w:rPr>
        <w:t xml:space="preserve">a DPH </w:t>
      </w:r>
      <w:r w:rsidR="0045090D" w:rsidRPr="000619F6">
        <w:rPr>
          <w:rFonts w:ascii="Arial" w:hAnsi="Arial"/>
          <w:sz w:val="20"/>
          <w:lang w:val="x-none" w:eastAsia="x-none"/>
        </w:rPr>
        <w:fldChar w:fldCharType="begin">
          <w:ffData>
            <w:name w:val="cena_díla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45090D" w:rsidRPr="000619F6">
        <w:rPr>
          <w:rFonts w:ascii="Arial" w:hAnsi="Arial"/>
          <w:sz w:val="20"/>
          <w:lang w:val="x-none" w:eastAsia="x-none"/>
        </w:rPr>
        <w:instrText xml:space="preserve"> FORMTEXT </w:instrText>
      </w:r>
      <w:r w:rsidR="0045090D" w:rsidRPr="000619F6">
        <w:rPr>
          <w:rFonts w:ascii="Arial" w:hAnsi="Arial"/>
          <w:sz w:val="20"/>
          <w:lang w:val="x-none" w:eastAsia="x-none"/>
        </w:rPr>
      </w:r>
      <w:r w:rsidR="0045090D" w:rsidRPr="000619F6">
        <w:rPr>
          <w:rFonts w:ascii="Arial" w:hAnsi="Arial"/>
          <w:sz w:val="20"/>
          <w:lang w:val="x-none" w:eastAsia="x-none"/>
        </w:rPr>
        <w:fldChar w:fldCharType="separate"/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noProof/>
          <w:sz w:val="20"/>
          <w:lang w:val="x-none" w:eastAsia="x-none"/>
        </w:rPr>
        <w:t> </w:t>
      </w:r>
      <w:r w:rsidR="0045090D" w:rsidRPr="000619F6">
        <w:rPr>
          <w:rFonts w:ascii="Arial" w:hAnsi="Arial"/>
          <w:sz w:val="20"/>
          <w:lang w:val="x-none" w:eastAsia="x-none"/>
        </w:rPr>
        <w:fldChar w:fldCharType="end"/>
      </w:r>
      <w:r w:rsidR="0045090D" w:rsidRPr="000619F6">
        <w:rPr>
          <w:rFonts w:ascii="Arial" w:hAnsi="Arial"/>
          <w:sz w:val="20"/>
          <w:lang w:eastAsia="x-none"/>
        </w:rPr>
        <w:t xml:space="preserve"> % ve výši </w:t>
      </w:r>
      <w:r w:rsidR="0045090D" w:rsidRPr="000619F6">
        <w:rPr>
          <w:rFonts w:ascii="Arial" w:hAnsi="Arial"/>
          <w:sz w:val="20"/>
          <w:lang w:eastAsia="x-none"/>
        </w:rPr>
        <w:fldChar w:fldCharType="begin">
          <w:ffData>
            <w:name w:val="cena_díla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45090D" w:rsidRPr="000619F6">
        <w:rPr>
          <w:rFonts w:ascii="Arial" w:hAnsi="Arial"/>
          <w:sz w:val="20"/>
          <w:lang w:eastAsia="x-none"/>
        </w:rPr>
        <w:instrText xml:space="preserve"> FORMTEXT </w:instrText>
      </w:r>
      <w:r w:rsidR="0045090D" w:rsidRPr="000619F6">
        <w:rPr>
          <w:rFonts w:ascii="Arial" w:hAnsi="Arial"/>
          <w:sz w:val="20"/>
          <w:lang w:eastAsia="x-none"/>
        </w:rPr>
      </w:r>
      <w:r w:rsidR="0045090D" w:rsidRPr="000619F6">
        <w:rPr>
          <w:rFonts w:ascii="Arial" w:hAnsi="Arial"/>
          <w:sz w:val="20"/>
          <w:lang w:eastAsia="x-none"/>
        </w:rPr>
        <w:fldChar w:fldCharType="separate"/>
      </w:r>
      <w:r w:rsidR="0045090D" w:rsidRPr="000619F6">
        <w:rPr>
          <w:rFonts w:ascii="Arial" w:hAnsi="Arial"/>
          <w:sz w:val="20"/>
          <w:lang w:eastAsia="x-none"/>
        </w:rPr>
        <w:t> </w:t>
      </w:r>
      <w:r w:rsidR="0045090D" w:rsidRPr="000619F6">
        <w:rPr>
          <w:rFonts w:ascii="Arial" w:hAnsi="Arial"/>
          <w:sz w:val="20"/>
          <w:lang w:eastAsia="x-none"/>
        </w:rPr>
        <w:t> </w:t>
      </w:r>
      <w:r w:rsidR="0045090D" w:rsidRPr="000619F6">
        <w:rPr>
          <w:rFonts w:ascii="Arial" w:hAnsi="Arial"/>
          <w:sz w:val="20"/>
          <w:lang w:eastAsia="x-none"/>
        </w:rPr>
        <w:t> </w:t>
      </w:r>
      <w:r w:rsidR="0045090D" w:rsidRPr="000619F6">
        <w:rPr>
          <w:rFonts w:ascii="Arial" w:hAnsi="Arial"/>
          <w:sz w:val="20"/>
          <w:lang w:eastAsia="x-none"/>
        </w:rPr>
        <w:t> </w:t>
      </w:r>
      <w:r w:rsidR="0045090D" w:rsidRPr="000619F6">
        <w:rPr>
          <w:rFonts w:ascii="Arial" w:hAnsi="Arial"/>
          <w:sz w:val="20"/>
          <w:lang w:eastAsia="x-none"/>
        </w:rPr>
        <w:t> </w:t>
      </w:r>
      <w:r w:rsidR="0045090D" w:rsidRPr="000619F6">
        <w:rPr>
          <w:rFonts w:ascii="Arial" w:hAnsi="Arial"/>
          <w:sz w:val="20"/>
          <w:lang w:eastAsia="x-none"/>
        </w:rPr>
        <w:fldChar w:fldCharType="end"/>
      </w:r>
      <w:r w:rsidR="0045090D" w:rsidRPr="000619F6">
        <w:rPr>
          <w:rFonts w:ascii="Arial" w:hAnsi="Arial"/>
          <w:sz w:val="20"/>
          <w:lang w:eastAsia="x-none"/>
        </w:rPr>
        <w:t xml:space="preserve"> Kč). </w:t>
      </w:r>
      <w:r w:rsidR="0050333B">
        <w:rPr>
          <w:rFonts w:ascii="Arial" w:hAnsi="Arial"/>
          <w:sz w:val="20"/>
          <w:lang w:eastAsia="x-none"/>
        </w:rPr>
        <w:t>Dodava</w:t>
      </w:r>
      <w:r w:rsidR="0045090D" w:rsidRPr="000619F6">
        <w:rPr>
          <w:rFonts w:ascii="Arial" w:hAnsi="Arial" w:cs="Arial"/>
          <w:sz w:val="20"/>
          <w:lang w:eastAsia="x-none"/>
        </w:rPr>
        <w:t>tel</w:t>
      </w:r>
      <w:r w:rsidR="0045090D" w:rsidRPr="000619F6">
        <w:rPr>
          <w:rFonts w:ascii="Arial" w:hAnsi="Arial"/>
          <w:sz w:val="20"/>
          <w:lang w:eastAsia="x-none"/>
        </w:rPr>
        <w:t xml:space="preserve"> je plátcem DPH.</w:t>
      </w:r>
      <w:r w:rsidR="00FF5C68">
        <w:rPr>
          <w:rFonts w:ascii="Arial" w:hAnsi="Arial"/>
          <w:sz w:val="20"/>
          <w:lang w:eastAsia="x-none"/>
        </w:rPr>
        <w:t xml:space="preserve"> </w:t>
      </w:r>
    </w:p>
    <w:p w14:paraId="4160C23A" w14:textId="77777777" w:rsidR="00A87E03" w:rsidRPr="00FD4D2D" w:rsidRDefault="00A87E03" w:rsidP="00A87E03">
      <w:pPr>
        <w:pStyle w:val="body"/>
        <w:rPr>
          <w:bCs/>
          <w:szCs w:val="20"/>
        </w:rPr>
      </w:pPr>
      <w:r w:rsidRPr="00FD4D2D">
        <w:t>4.2</w:t>
      </w:r>
      <w:r w:rsidRPr="00FD4D2D">
        <w:tab/>
        <w:t xml:space="preserve">Sjednaná cena s DPH dle předchozího odstavce je stanovena jako pevná a nejvýše přípustná a zahrnuje veškeré náklady </w:t>
      </w:r>
      <w:r>
        <w:t xml:space="preserve">dodavatele </w:t>
      </w:r>
      <w:r w:rsidRPr="00FD4D2D">
        <w:t>nutné k p</w:t>
      </w:r>
      <w:r>
        <w:t>lnění této smlouvy</w:t>
      </w:r>
      <w:r w:rsidRPr="00FD4D2D">
        <w:t xml:space="preserve">, jakož i veškeré náklady související. Smluvní strany prohlašují, že sjednanou cenu s DPH považují za konečnou a nepřekročitelnou. </w:t>
      </w:r>
      <w:r w:rsidRPr="00FD4D2D">
        <w:rPr>
          <w:bCs/>
          <w:szCs w:val="20"/>
        </w:rPr>
        <w:t>Smluvní strany si ujednávají, že kupní cena za věci obstarané pro účely p</w:t>
      </w:r>
      <w:r>
        <w:rPr>
          <w:bCs/>
          <w:szCs w:val="20"/>
        </w:rPr>
        <w:t>lnění této smlouvy</w:t>
      </w:r>
      <w:r w:rsidRPr="00FD4D2D">
        <w:rPr>
          <w:bCs/>
          <w:szCs w:val="20"/>
        </w:rPr>
        <w:t xml:space="preserve"> je zahrnuta ve sjednané ceně a její výše nebude po dobu trvání této smlouvy žádným způsobem upravována a na její výši nemá žádný vliv výše vynaložených nákladů souvisejících s p</w:t>
      </w:r>
      <w:r>
        <w:rPr>
          <w:bCs/>
          <w:szCs w:val="20"/>
        </w:rPr>
        <w:t>lněním této smlouvy</w:t>
      </w:r>
      <w:r w:rsidRPr="00FD4D2D">
        <w:rPr>
          <w:bCs/>
          <w:szCs w:val="20"/>
        </w:rPr>
        <w:t xml:space="preserve"> ani jakýchkoli</w:t>
      </w:r>
      <w:r>
        <w:rPr>
          <w:bCs/>
          <w:szCs w:val="20"/>
        </w:rPr>
        <w:t>v jiných nákladů či poplatků, k </w:t>
      </w:r>
      <w:r w:rsidRPr="00FD4D2D">
        <w:rPr>
          <w:bCs/>
          <w:szCs w:val="20"/>
        </w:rPr>
        <w:t xml:space="preserve">jejichž úhradě je </w:t>
      </w:r>
      <w:r>
        <w:rPr>
          <w:bCs/>
          <w:szCs w:val="20"/>
        </w:rPr>
        <w:t>dodavatel</w:t>
      </w:r>
      <w:r w:rsidRPr="00FD4D2D">
        <w:rPr>
          <w:bCs/>
          <w:szCs w:val="20"/>
        </w:rPr>
        <w:t xml:space="preserve"> na základě této smlouvy či obecně závazných právních předpisů povinen.</w:t>
      </w:r>
    </w:p>
    <w:p w14:paraId="38080AD4" w14:textId="77777777" w:rsidR="00A87E03" w:rsidRPr="00FD4D2D" w:rsidRDefault="00A87E03" w:rsidP="00A87E03">
      <w:pPr>
        <w:pStyle w:val="erven"/>
      </w:pPr>
      <w:r w:rsidRPr="00FD4D2D">
        <w:t xml:space="preserve">NEBO V PŘÍPADĚ </w:t>
      </w:r>
      <w:r>
        <w:t>DODAVA</w:t>
      </w:r>
      <w:r w:rsidRPr="00FD4D2D">
        <w:t>TELE NEPLÁTCE DPH:</w:t>
      </w:r>
    </w:p>
    <w:p w14:paraId="0897B475" w14:textId="1BBA57EA" w:rsidR="00934BB3" w:rsidRPr="000619F6" w:rsidRDefault="00A87E03" w:rsidP="00934BB3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FD4D2D">
        <w:rPr>
          <w:lang w:val="x-none" w:eastAsia="x-none"/>
        </w:rPr>
        <w:t>4.</w:t>
      </w:r>
      <w:r w:rsidRPr="00FD4D2D">
        <w:rPr>
          <w:lang w:eastAsia="x-none"/>
        </w:rPr>
        <w:t>1</w:t>
      </w:r>
      <w:r w:rsidRPr="00FD4D2D">
        <w:rPr>
          <w:lang w:val="x-none" w:eastAsia="x-none"/>
        </w:rPr>
        <w:tab/>
      </w:r>
      <w:r w:rsidR="00934BB3" w:rsidRPr="000619F6">
        <w:rPr>
          <w:rFonts w:ascii="Arial" w:hAnsi="Arial"/>
          <w:sz w:val="20"/>
          <w:lang w:val="x-none" w:eastAsia="x-none"/>
        </w:rPr>
        <w:t xml:space="preserve">Cena </w:t>
      </w:r>
      <w:r w:rsidR="00934BB3">
        <w:rPr>
          <w:rFonts w:ascii="Arial" w:hAnsi="Arial"/>
          <w:sz w:val="20"/>
          <w:lang w:eastAsia="x-none"/>
        </w:rPr>
        <w:t>předmětu plnění</w:t>
      </w:r>
      <w:r w:rsidR="00934BB3" w:rsidRPr="000619F6">
        <w:rPr>
          <w:rFonts w:ascii="Arial" w:hAnsi="Arial"/>
          <w:sz w:val="20"/>
          <w:lang w:val="x-none" w:eastAsia="x-none"/>
        </w:rPr>
        <w:t xml:space="preserve"> se sjednává ve výši </w:t>
      </w:r>
      <w:r w:rsidR="00934BB3" w:rsidRPr="000619F6">
        <w:rPr>
          <w:rFonts w:ascii="Arial" w:hAnsi="Arial"/>
          <w:sz w:val="20"/>
          <w:lang w:val="x-none" w:eastAsia="x-none"/>
        </w:rPr>
        <w:fldChar w:fldCharType="begin">
          <w:ffData>
            <w:name w:val="cena_díla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934BB3" w:rsidRPr="000619F6">
        <w:rPr>
          <w:rFonts w:ascii="Arial" w:hAnsi="Arial"/>
          <w:sz w:val="20"/>
          <w:lang w:val="x-none" w:eastAsia="x-none"/>
        </w:rPr>
        <w:instrText xml:space="preserve"> FORMTEXT </w:instrText>
      </w:r>
      <w:r w:rsidR="00934BB3" w:rsidRPr="000619F6">
        <w:rPr>
          <w:rFonts w:ascii="Arial" w:hAnsi="Arial"/>
          <w:sz w:val="20"/>
          <w:lang w:val="x-none" w:eastAsia="x-none"/>
        </w:rPr>
      </w:r>
      <w:r w:rsidR="00934BB3" w:rsidRPr="000619F6">
        <w:rPr>
          <w:rFonts w:ascii="Arial" w:hAnsi="Arial"/>
          <w:sz w:val="20"/>
          <w:lang w:val="x-none" w:eastAsia="x-none"/>
        </w:rPr>
        <w:fldChar w:fldCharType="separate"/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sz w:val="20"/>
          <w:lang w:val="x-none" w:eastAsia="x-none"/>
        </w:rPr>
        <w:fldChar w:fldCharType="end"/>
      </w:r>
      <w:r w:rsidR="00934BB3" w:rsidRPr="000619F6">
        <w:rPr>
          <w:rFonts w:ascii="Arial" w:hAnsi="Arial"/>
          <w:sz w:val="20"/>
          <w:lang w:val="x-none" w:eastAsia="x-none"/>
        </w:rPr>
        <w:t xml:space="preserve"> Kč (slovy </w:t>
      </w:r>
      <w:r w:rsidR="00934BB3" w:rsidRPr="000619F6">
        <w:rPr>
          <w:rFonts w:ascii="Arial" w:hAnsi="Arial"/>
          <w:sz w:val="20"/>
          <w:lang w:val="x-none" w:eastAsia="x-none"/>
        </w:rPr>
        <w:fldChar w:fldCharType="begin">
          <w:ffData>
            <w:name w:val="cena_slovně"/>
            <w:enabled/>
            <w:calcOnExit w:val="0"/>
            <w:textInput/>
          </w:ffData>
        </w:fldChar>
      </w:r>
      <w:r w:rsidR="00934BB3" w:rsidRPr="000619F6">
        <w:rPr>
          <w:rFonts w:ascii="Arial" w:hAnsi="Arial"/>
          <w:sz w:val="20"/>
          <w:lang w:val="x-none" w:eastAsia="x-none"/>
        </w:rPr>
        <w:instrText xml:space="preserve"> FORMTEXT </w:instrText>
      </w:r>
      <w:r w:rsidR="00934BB3" w:rsidRPr="000619F6">
        <w:rPr>
          <w:rFonts w:ascii="Arial" w:hAnsi="Arial"/>
          <w:sz w:val="20"/>
          <w:lang w:val="x-none" w:eastAsia="x-none"/>
        </w:rPr>
      </w:r>
      <w:r w:rsidR="00934BB3" w:rsidRPr="000619F6">
        <w:rPr>
          <w:rFonts w:ascii="Arial" w:hAnsi="Arial"/>
          <w:sz w:val="20"/>
          <w:lang w:val="x-none" w:eastAsia="x-none"/>
        </w:rPr>
        <w:fldChar w:fldCharType="separate"/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noProof/>
          <w:sz w:val="20"/>
          <w:lang w:val="x-none" w:eastAsia="x-none"/>
        </w:rPr>
        <w:t> </w:t>
      </w:r>
      <w:r w:rsidR="00934BB3" w:rsidRPr="000619F6">
        <w:rPr>
          <w:rFonts w:ascii="Arial" w:hAnsi="Arial"/>
          <w:sz w:val="20"/>
          <w:lang w:val="x-none" w:eastAsia="x-none"/>
        </w:rPr>
        <w:fldChar w:fldCharType="end"/>
      </w:r>
      <w:r w:rsidR="00934BB3" w:rsidRPr="000619F6">
        <w:rPr>
          <w:rFonts w:ascii="Arial" w:hAnsi="Arial"/>
          <w:sz w:val="20"/>
          <w:lang w:val="x-none" w:eastAsia="x-none"/>
        </w:rPr>
        <w:t xml:space="preserve"> korun českých) </w:t>
      </w:r>
      <w:r w:rsidR="00934BB3" w:rsidRPr="000619F6">
        <w:rPr>
          <w:rFonts w:ascii="Arial" w:hAnsi="Arial"/>
          <w:sz w:val="20"/>
          <w:lang w:eastAsia="x-none"/>
        </w:rPr>
        <w:t xml:space="preserve"> </w:t>
      </w:r>
      <w:r w:rsidR="00934BB3">
        <w:rPr>
          <w:rFonts w:ascii="Arial" w:hAnsi="Arial"/>
          <w:sz w:val="20"/>
          <w:lang w:eastAsia="x-none"/>
        </w:rPr>
        <w:t>Dodava</w:t>
      </w:r>
      <w:r w:rsidR="00934BB3" w:rsidRPr="000619F6">
        <w:rPr>
          <w:rFonts w:ascii="Arial" w:hAnsi="Arial" w:cs="Arial"/>
          <w:sz w:val="20"/>
          <w:lang w:eastAsia="x-none"/>
        </w:rPr>
        <w:t>tel</w:t>
      </w:r>
      <w:r w:rsidR="00934BB3">
        <w:rPr>
          <w:rFonts w:ascii="Arial" w:hAnsi="Arial"/>
          <w:sz w:val="20"/>
          <w:lang w:eastAsia="x-none"/>
        </w:rPr>
        <w:t xml:space="preserve"> není </w:t>
      </w:r>
      <w:r w:rsidR="00934BB3" w:rsidRPr="000619F6">
        <w:rPr>
          <w:rFonts w:ascii="Arial" w:hAnsi="Arial"/>
          <w:sz w:val="20"/>
          <w:lang w:eastAsia="x-none"/>
        </w:rPr>
        <w:t>plátcem DPH.</w:t>
      </w:r>
      <w:r w:rsidR="00934BB3">
        <w:rPr>
          <w:rFonts w:ascii="Arial" w:hAnsi="Arial"/>
          <w:sz w:val="20"/>
          <w:lang w:eastAsia="x-none"/>
        </w:rPr>
        <w:t xml:space="preserve"> </w:t>
      </w:r>
    </w:p>
    <w:p w14:paraId="7E521A2D" w14:textId="77777777" w:rsidR="00A87E03" w:rsidRPr="00FD4D2D" w:rsidRDefault="00A87E03" w:rsidP="00A87E03">
      <w:pPr>
        <w:pStyle w:val="body"/>
        <w:rPr>
          <w:bCs/>
          <w:szCs w:val="20"/>
        </w:rPr>
      </w:pPr>
      <w:r w:rsidRPr="00FD4D2D">
        <w:t>4.2</w:t>
      </w:r>
      <w:r w:rsidRPr="00FD4D2D">
        <w:tab/>
        <w:t xml:space="preserve">Sjednaná cena </w:t>
      </w:r>
      <w:r>
        <w:t>d</w:t>
      </w:r>
      <w:r w:rsidRPr="00FD4D2D">
        <w:t xml:space="preserve">le předchozího odstavce je stanovena jako pevná a nejvýše přípustná a zahrnuje veškeré náklady </w:t>
      </w:r>
      <w:r>
        <w:t xml:space="preserve">dodavatele </w:t>
      </w:r>
      <w:r w:rsidRPr="00FD4D2D">
        <w:t>nutné k p</w:t>
      </w:r>
      <w:r>
        <w:t>lnění této smlouvy</w:t>
      </w:r>
      <w:r w:rsidRPr="00FD4D2D">
        <w:t xml:space="preserve">, jakož i veškeré náklady související. Smluvní strany prohlašují, že sjednanou cenu považují za konečnou a nepřekročitelnou. </w:t>
      </w:r>
      <w:r w:rsidRPr="00FD4D2D">
        <w:rPr>
          <w:bCs/>
          <w:szCs w:val="20"/>
        </w:rPr>
        <w:t>Smluvní strany si ujednávají, že kupní cena za věci obstarané pro účely p</w:t>
      </w:r>
      <w:r>
        <w:rPr>
          <w:bCs/>
          <w:szCs w:val="20"/>
        </w:rPr>
        <w:t>lnění této smlouvy</w:t>
      </w:r>
      <w:r w:rsidRPr="00FD4D2D">
        <w:rPr>
          <w:bCs/>
          <w:szCs w:val="20"/>
        </w:rPr>
        <w:t xml:space="preserve"> je zahrnuta ve sjednané ceně a její výše nebude po dobu trvání této smlouvy žádným způsobem upravována a na její výši nemá žádný vliv výše vynaložených nákladů souvisejících s p</w:t>
      </w:r>
      <w:r>
        <w:rPr>
          <w:bCs/>
          <w:szCs w:val="20"/>
        </w:rPr>
        <w:t>lněním této smlouvy</w:t>
      </w:r>
      <w:r w:rsidRPr="00FD4D2D">
        <w:rPr>
          <w:bCs/>
          <w:szCs w:val="20"/>
        </w:rPr>
        <w:t xml:space="preserve"> ani jakýchkoli</w:t>
      </w:r>
      <w:r>
        <w:rPr>
          <w:bCs/>
          <w:szCs w:val="20"/>
        </w:rPr>
        <w:t>v jiných nákladů či poplatků, k </w:t>
      </w:r>
      <w:r w:rsidRPr="00FD4D2D">
        <w:rPr>
          <w:bCs/>
          <w:szCs w:val="20"/>
        </w:rPr>
        <w:t xml:space="preserve">jejichž úhradě je </w:t>
      </w:r>
      <w:r>
        <w:rPr>
          <w:bCs/>
          <w:szCs w:val="20"/>
        </w:rPr>
        <w:t>dodavatel</w:t>
      </w:r>
      <w:r w:rsidRPr="00FD4D2D">
        <w:rPr>
          <w:bCs/>
          <w:szCs w:val="20"/>
        </w:rPr>
        <w:t xml:space="preserve"> na základě této smlouvy či obecně závazných právních předpisů povinen.</w:t>
      </w:r>
    </w:p>
    <w:p w14:paraId="2EC31C2C" w14:textId="5EC783B8" w:rsidR="00C15EB5" w:rsidRPr="000619F6" w:rsidRDefault="00A87E03" w:rsidP="00C15EB5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FD4D2D">
        <w:t>4.3</w:t>
      </w:r>
      <w:r w:rsidRPr="00FD4D2D">
        <w:tab/>
      </w:r>
      <w:r w:rsidRPr="006571D2">
        <w:rPr>
          <w:rFonts w:ascii="Arial" w:hAnsi="Arial" w:cs="Arial"/>
          <w:sz w:val="20"/>
          <w:szCs w:val="20"/>
        </w:rPr>
        <w:t>Objednatel neposkytuje dodavateli zálohy.</w:t>
      </w:r>
      <w:r w:rsidR="00C15EB5" w:rsidRPr="00C15EB5">
        <w:rPr>
          <w:rFonts w:ascii="Arial" w:hAnsi="Arial"/>
          <w:sz w:val="20"/>
          <w:lang w:val="x-none" w:eastAsia="x-none"/>
        </w:rPr>
        <w:t xml:space="preserve"> </w:t>
      </w:r>
      <w:r w:rsidR="00C15EB5" w:rsidRPr="000619F6">
        <w:rPr>
          <w:rFonts w:ascii="Arial" w:hAnsi="Arial"/>
          <w:sz w:val="20"/>
          <w:lang w:val="x-none" w:eastAsia="x-none"/>
        </w:rPr>
        <w:t>Potvrzením akceptační</w:t>
      </w:r>
      <w:r w:rsidR="006571D2">
        <w:rPr>
          <w:rFonts w:ascii="Arial" w:hAnsi="Arial"/>
          <w:sz w:val="20"/>
          <w:lang w:eastAsia="x-none"/>
        </w:rPr>
        <w:t>ho</w:t>
      </w:r>
      <w:r w:rsidR="00C15EB5" w:rsidRPr="000619F6">
        <w:rPr>
          <w:rFonts w:ascii="Arial" w:hAnsi="Arial"/>
          <w:sz w:val="20"/>
          <w:lang w:val="x-none" w:eastAsia="x-none"/>
        </w:rPr>
        <w:t xml:space="preserve"> protokol</w:t>
      </w:r>
      <w:r w:rsidR="006571D2">
        <w:rPr>
          <w:rFonts w:ascii="Arial" w:hAnsi="Arial"/>
          <w:sz w:val="20"/>
          <w:lang w:eastAsia="x-none"/>
        </w:rPr>
        <w:t>u</w:t>
      </w:r>
      <w:r w:rsidR="004817E9" w:rsidRPr="004817E9">
        <w:rPr>
          <w:rFonts w:ascii="Arial" w:hAnsi="Arial"/>
          <w:sz w:val="20"/>
          <w:lang w:eastAsia="x-none"/>
        </w:rPr>
        <w:t xml:space="preserve"> </w:t>
      </w:r>
      <w:r w:rsidR="00D15424">
        <w:rPr>
          <w:rFonts w:ascii="Arial" w:hAnsi="Arial"/>
          <w:sz w:val="20"/>
          <w:lang w:eastAsia="x-none"/>
        </w:rPr>
        <w:t xml:space="preserve">objednatelem </w:t>
      </w:r>
      <w:r w:rsidR="004817E9">
        <w:rPr>
          <w:rFonts w:ascii="Arial" w:hAnsi="Arial"/>
          <w:sz w:val="20"/>
          <w:lang w:eastAsia="x-none"/>
        </w:rPr>
        <w:t xml:space="preserve">pro </w:t>
      </w:r>
      <w:r w:rsidR="006571D2">
        <w:rPr>
          <w:rFonts w:ascii="Arial" w:hAnsi="Arial"/>
          <w:sz w:val="20"/>
          <w:lang w:eastAsia="x-none"/>
        </w:rPr>
        <w:t>postupnou</w:t>
      </w:r>
      <w:r w:rsidR="004817E9">
        <w:rPr>
          <w:rFonts w:ascii="Arial" w:hAnsi="Arial"/>
          <w:sz w:val="20"/>
          <w:lang w:eastAsia="x-none"/>
        </w:rPr>
        <w:t xml:space="preserve"> část předmětu plnění</w:t>
      </w:r>
      <w:r w:rsidR="004817E9" w:rsidRPr="00A9255D">
        <w:rPr>
          <w:rFonts w:ascii="Arial" w:hAnsi="Arial"/>
          <w:sz w:val="20"/>
          <w:lang w:eastAsia="x-none"/>
        </w:rPr>
        <w:t xml:space="preserve"> </w:t>
      </w:r>
      <w:r w:rsidR="004817E9">
        <w:rPr>
          <w:rFonts w:ascii="Arial" w:hAnsi="Arial"/>
          <w:sz w:val="20"/>
          <w:lang w:eastAsia="x-none"/>
        </w:rPr>
        <w:t xml:space="preserve">podle odst. 3.1 </w:t>
      </w:r>
      <w:r w:rsidR="006571D2">
        <w:rPr>
          <w:rFonts w:ascii="Arial" w:hAnsi="Arial"/>
          <w:sz w:val="20"/>
          <w:lang w:eastAsia="x-none"/>
        </w:rPr>
        <w:t>písm.</w:t>
      </w:r>
      <w:r w:rsidR="009C079D">
        <w:rPr>
          <w:rFonts w:ascii="Arial" w:hAnsi="Arial"/>
          <w:sz w:val="20"/>
          <w:lang w:eastAsia="x-none"/>
        </w:rPr>
        <w:t xml:space="preserve"> </w:t>
      </w:r>
      <w:r w:rsidR="00D01F5D">
        <w:rPr>
          <w:rFonts w:ascii="Arial" w:hAnsi="Arial"/>
          <w:sz w:val="20"/>
          <w:lang w:eastAsia="x-none"/>
        </w:rPr>
        <w:t>d</w:t>
      </w:r>
      <w:r w:rsidR="006571D2">
        <w:rPr>
          <w:rFonts w:ascii="Arial" w:hAnsi="Arial"/>
          <w:sz w:val="20"/>
          <w:lang w:eastAsia="x-none"/>
        </w:rPr>
        <w:t xml:space="preserve">) </w:t>
      </w:r>
      <w:r w:rsidR="00D01F5D">
        <w:rPr>
          <w:rFonts w:ascii="Arial" w:hAnsi="Arial"/>
          <w:sz w:val="20"/>
          <w:lang w:eastAsia="x-none"/>
        </w:rPr>
        <w:t xml:space="preserve">bod (3) </w:t>
      </w:r>
      <w:r w:rsidR="004817E9">
        <w:rPr>
          <w:rFonts w:ascii="Arial" w:hAnsi="Arial"/>
          <w:sz w:val="20"/>
          <w:lang w:eastAsia="x-none"/>
        </w:rPr>
        <w:t>čl. III této smlouvy</w:t>
      </w:r>
      <w:r w:rsidR="00C15EB5" w:rsidRPr="000619F6">
        <w:rPr>
          <w:rFonts w:ascii="Arial" w:hAnsi="Arial"/>
          <w:sz w:val="20"/>
          <w:lang w:val="x-none" w:eastAsia="x-none"/>
        </w:rPr>
        <w:t xml:space="preserve"> se závěrem „Akceptováno bez výhrad“ </w:t>
      </w:r>
      <w:r w:rsidR="006571D2">
        <w:rPr>
          <w:rFonts w:ascii="Arial" w:hAnsi="Arial"/>
          <w:sz w:val="20"/>
          <w:lang w:eastAsia="x-none"/>
        </w:rPr>
        <w:t xml:space="preserve">za </w:t>
      </w:r>
      <w:r w:rsidR="009C079D">
        <w:rPr>
          <w:rFonts w:ascii="Arial" w:hAnsi="Arial"/>
          <w:sz w:val="20"/>
          <w:lang w:eastAsia="x-none"/>
        </w:rPr>
        <w:t xml:space="preserve">současného splnění </w:t>
      </w:r>
      <w:r w:rsidR="006571D2">
        <w:rPr>
          <w:rFonts w:ascii="Arial" w:hAnsi="Arial"/>
          <w:sz w:val="20"/>
          <w:lang w:eastAsia="x-none"/>
        </w:rPr>
        <w:t xml:space="preserve">podmínky, že </w:t>
      </w:r>
      <w:r w:rsidR="006571D2" w:rsidRPr="000619F6">
        <w:rPr>
          <w:rFonts w:ascii="Arial" w:hAnsi="Arial"/>
          <w:sz w:val="20"/>
          <w:lang w:val="x-none" w:eastAsia="x-none"/>
        </w:rPr>
        <w:t>akceptační protokol</w:t>
      </w:r>
      <w:r w:rsidR="006571D2">
        <w:rPr>
          <w:rFonts w:ascii="Arial" w:hAnsi="Arial"/>
          <w:sz w:val="20"/>
          <w:lang w:eastAsia="x-none"/>
        </w:rPr>
        <w:t>y</w:t>
      </w:r>
      <w:r w:rsidR="006571D2" w:rsidRPr="004817E9">
        <w:rPr>
          <w:rFonts w:ascii="Arial" w:hAnsi="Arial"/>
          <w:sz w:val="20"/>
          <w:lang w:eastAsia="x-none"/>
        </w:rPr>
        <w:t xml:space="preserve"> </w:t>
      </w:r>
      <w:r w:rsidR="006571D2">
        <w:rPr>
          <w:rFonts w:ascii="Arial" w:hAnsi="Arial"/>
          <w:sz w:val="20"/>
          <w:lang w:eastAsia="x-none"/>
        </w:rPr>
        <w:t>byly objednatelem pro všechny postupné části předmětu plnění</w:t>
      </w:r>
      <w:r w:rsidR="006571D2" w:rsidRPr="00A9255D">
        <w:rPr>
          <w:rFonts w:ascii="Arial" w:hAnsi="Arial"/>
          <w:sz w:val="20"/>
          <w:lang w:eastAsia="x-none"/>
        </w:rPr>
        <w:t xml:space="preserve"> </w:t>
      </w:r>
      <w:r w:rsidR="006571D2">
        <w:rPr>
          <w:rFonts w:ascii="Arial" w:hAnsi="Arial"/>
          <w:sz w:val="20"/>
          <w:lang w:eastAsia="x-none"/>
        </w:rPr>
        <w:t>podle odst. 3.1 čl. III této smlouvy</w:t>
      </w:r>
      <w:r w:rsidR="006571D2" w:rsidRPr="000619F6">
        <w:rPr>
          <w:rFonts w:ascii="Arial" w:hAnsi="Arial"/>
          <w:sz w:val="20"/>
          <w:lang w:val="x-none" w:eastAsia="x-none"/>
        </w:rPr>
        <w:t xml:space="preserve"> </w:t>
      </w:r>
      <w:r w:rsidR="006571D2">
        <w:rPr>
          <w:rFonts w:ascii="Arial" w:hAnsi="Arial"/>
          <w:sz w:val="20"/>
          <w:lang w:eastAsia="x-none"/>
        </w:rPr>
        <w:t xml:space="preserve">potvrzeny </w:t>
      </w:r>
      <w:r w:rsidR="006571D2" w:rsidRPr="000619F6">
        <w:rPr>
          <w:rFonts w:ascii="Arial" w:hAnsi="Arial"/>
          <w:sz w:val="20"/>
          <w:lang w:val="x-none" w:eastAsia="x-none"/>
        </w:rPr>
        <w:t>se závěrem „Akceptováno bez výhrad“</w:t>
      </w:r>
      <w:r w:rsidR="006571D2">
        <w:rPr>
          <w:rFonts w:ascii="Arial" w:hAnsi="Arial"/>
          <w:sz w:val="20"/>
          <w:lang w:eastAsia="x-none"/>
        </w:rPr>
        <w:t xml:space="preserve">, </w:t>
      </w:r>
      <w:r w:rsidR="00C15EB5" w:rsidRPr="000619F6">
        <w:rPr>
          <w:rFonts w:ascii="Arial" w:hAnsi="Arial"/>
          <w:sz w:val="20"/>
          <w:lang w:val="x-none" w:eastAsia="x-none"/>
        </w:rPr>
        <w:t xml:space="preserve">vzniká </w:t>
      </w:r>
      <w:r w:rsidR="004817E9">
        <w:rPr>
          <w:rFonts w:ascii="Arial" w:hAnsi="Arial"/>
          <w:sz w:val="20"/>
          <w:lang w:eastAsia="x-none"/>
        </w:rPr>
        <w:t>dodavateli</w:t>
      </w:r>
      <w:r w:rsidR="00C15EB5" w:rsidRPr="000619F6">
        <w:rPr>
          <w:rFonts w:ascii="Arial" w:hAnsi="Arial"/>
          <w:sz w:val="20"/>
          <w:lang w:val="x-none" w:eastAsia="x-none"/>
        </w:rPr>
        <w:t xml:space="preserve"> právo na zaplacení sjednané ceny. </w:t>
      </w:r>
      <w:r w:rsidR="000301DA" w:rsidRPr="000301DA">
        <w:rPr>
          <w:rFonts w:ascii="Arial" w:hAnsi="Arial"/>
          <w:sz w:val="20"/>
          <w:lang w:val="x-none" w:eastAsia="x-none"/>
        </w:rPr>
        <w:t xml:space="preserve">Následně </w:t>
      </w:r>
      <w:r w:rsidR="000301DA">
        <w:rPr>
          <w:rFonts w:ascii="Arial" w:hAnsi="Arial"/>
          <w:sz w:val="20"/>
          <w:lang w:eastAsia="x-none"/>
        </w:rPr>
        <w:t>dodavatel</w:t>
      </w:r>
      <w:r w:rsidR="000301DA" w:rsidRPr="000301DA">
        <w:rPr>
          <w:rFonts w:ascii="Arial" w:hAnsi="Arial"/>
          <w:sz w:val="20"/>
          <w:lang w:val="x-none" w:eastAsia="x-none"/>
        </w:rPr>
        <w:t xml:space="preserve"> doručí objednateli daňový doklad – fakturu, a to v listinné formě osobně nebo doporučeně poštou na adresu sídla objednatele nebo v elektronické formě prostřednictvím datové schránky ÚZEI nebo e-mailem se zaručeným elektronickým podpisem </w:t>
      </w:r>
      <w:r w:rsidR="000301DA">
        <w:rPr>
          <w:rFonts w:ascii="Arial" w:hAnsi="Arial"/>
          <w:sz w:val="20"/>
          <w:lang w:eastAsia="x-none"/>
        </w:rPr>
        <w:t>dodavatele</w:t>
      </w:r>
      <w:r w:rsidR="000301DA" w:rsidRPr="000301DA">
        <w:rPr>
          <w:rFonts w:ascii="Arial" w:hAnsi="Arial"/>
          <w:sz w:val="20"/>
          <w:lang w:val="x-none" w:eastAsia="x-none"/>
        </w:rPr>
        <w:t xml:space="preserve"> na adresu </w:t>
      </w:r>
      <w:hyperlink r:id="rId8" w:history="1">
        <w:r w:rsidR="000301DA" w:rsidRPr="00E105E4">
          <w:rPr>
            <w:rStyle w:val="Hypertextovodkaz"/>
            <w:rFonts w:ascii="Arial" w:hAnsi="Arial"/>
            <w:sz w:val="20"/>
            <w:lang w:val="x-none" w:eastAsia="x-none"/>
          </w:rPr>
          <w:t>uctarna@uzei.cz</w:t>
        </w:r>
      </w:hyperlink>
      <w:r w:rsidR="000301DA" w:rsidRPr="000301DA">
        <w:rPr>
          <w:rFonts w:ascii="Arial" w:hAnsi="Arial"/>
          <w:sz w:val="20"/>
          <w:lang w:val="x-none" w:eastAsia="x-none"/>
        </w:rPr>
        <w:t>.</w:t>
      </w:r>
      <w:r w:rsidR="000301DA">
        <w:rPr>
          <w:rFonts w:ascii="Arial" w:hAnsi="Arial"/>
          <w:sz w:val="20"/>
          <w:lang w:eastAsia="x-none"/>
        </w:rPr>
        <w:t xml:space="preserve"> </w:t>
      </w:r>
      <w:r w:rsidR="00C15EB5" w:rsidRPr="000619F6">
        <w:rPr>
          <w:rFonts w:ascii="Arial" w:hAnsi="Arial"/>
          <w:sz w:val="20"/>
          <w:lang w:val="x-none" w:eastAsia="x-none"/>
        </w:rPr>
        <w:t>Každý daňový doklad – faktura musí splňovat všechny náležitosti podle zákona č. 563/1991 Sb., o účetnictví, ve znění pozdějších předpisů, a zákona č. 235/2004 Sb., o dani z přidané hodnoty, ve znění pozdějších předpisů a musí obsahovat všechny údaje uvedené v ust. § 435 odst. 1 občanského zákoníku. Výše fakturované částky musí odpovídat sjednané ceně. Každý daňový doklad – faktura musí obsahovat navíc tyto údaje:</w:t>
      </w:r>
    </w:p>
    <w:p w14:paraId="0E1C8626" w14:textId="77777777" w:rsidR="00A87E03" w:rsidRPr="00463FA6" w:rsidRDefault="004817E9" w:rsidP="004817E9">
      <w:pPr>
        <w:pStyle w:val="body"/>
        <w:ind w:left="1134"/>
        <w:rPr>
          <w:szCs w:val="20"/>
        </w:rPr>
      </w:pPr>
      <w:r>
        <w:t>-</w:t>
      </w:r>
      <w:r>
        <w:tab/>
      </w:r>
      <w:r w:rsidR="00A87E03" w:rsidRPr="00463FA6">
        <w:rPr>
          <w:szCs w:val="20"/>
        </w:rPr>
        <w:t>datum splatnosti v souladu s ujednáním o splatnosti dle této smlouvy,</w:t>
      </w:r>
    </w:p>
    <w:p w14:paraId="77532230" w14:textId="77777777" w:rsidR="00A87E03" w:rsidRDefault="00A87E03" w:rsidP="00A87E03">
      <w:pPr>
        <w:pStyle w:val="vet1"/>
        <w:rPr>
          <w:szCs w:val="20"/>
        </w:rPr>
      </w:pPr>
      <w:r w:rsidRPr="00463FA6">
        <w:rPr>
          <w:szCs w:val="20"/>
        </w:rPr>
        <w:t>uvedení čísla účtu, na nějž má</w:t>
      </w:r>
      <w:r>
        <w:rPr>
          <w:szCs w:val="20"/>
        </w:rPr>
        <w:t xml:space="preserve"> být objednatelem uhrazena cena,</w:t>
      </w:r>
    </w:p>
    <w:p w14:paraId="4B538918" w14:textId="77777777" w:rsidR="00A87E03" w:rsidRPr="00463FA6" w:rsidRDefault="00A87E03" w:rsidP="00A87E03">
      <w:pPr>
        <w:pStyle w:val="vet1"/>
        <w:rPr>
          <w:szCs w:val="20"/>
        </w:rPr>
      </w:pPr>
      <w:r w:rsidRPr="00722949">
        <w:t>číslo smlouvy objednatele</w:t>
      </w:r>
      <w:r w:rsidRPr="00463FA6">
        <w:rPr>
          <w:szCs w:val="20"/>
        </w:rPr>
        <w:t>.</w:t>
      </w:r>
    </w:p>
    <w:p w14:paraId="5EBF28B8" w14:textId="77777777" w:rsidR="00A87E03" w:rsidRDefault="00A87E03" w:rsidP="00A87E03">
      <w:pPr>
        <w:pStyle w:val="body"/>
      </w:pPr>
      <w:r>
        <w:t>4.4</w:t>
      </w:r>
      <w:r>
        <w:tab/>
        <w:t xml:space="preserve">V případě, že daňový doklad – faktura nebude obsahovat některou náležitost uvedenou v odst. 4.3 tohoto článku nebo ji bude obsahovat chybně, je objednatel oprávněn daňový doklad – fakturu </w:t>
      </w:r>
      <w:r>
        <w:lastRenderedPageBreak/>
        <w:t>do data splatnosti vrátit dodavateli. Lhůta splatnosti v takovémto případě neběží, přičemž nová lhůta splatnosti počíná běžet až ode dne doručení opraveného či doplněného daňového dokladu – faktury.</w:t>
      </w:r>
    </w:p>
    <w:p w14:paraId="668A143A" w14:textId="77777777" w:rsidR="00A87E03" w:rsidRDefault="00A87E03" w:rsidP="00A87E03">
      <w:pPr>
        <w:pStyle w:val="body"/>
      </w:pPr>
      <w:r>
        <w:t>4.5</w:t>
      </w:r>
      <w:r>
        <w:tab/>
        <w:t>Splatnost všech daňových dokladů – faktur se sjednává na 30 (třicet) dní ode dne doručení daňového dokladu – faktury objednateli. V případě prodlení s úhradou faktury je objednatel povinen hradit zákonné úroky z prodlení.</w:t>
      </w:r>
    </w:p>
    <w:p w14:paraId="5A36D8CC" w14:textId="6C314B08" w:rsidR="00A87E03" w:rsidRDefault="00A87E03" w:rsidP="00A87E03">
      <w:pPr>
        <w:pStyle w:val="body"/>
      </w:pPr>
      <w:r>
        <w:t>4.6</w:t>
      </w:r>
      <w:r>
        <w:tab/>
        <w:t>Platba se považuje za splněnou dnem odepsání z účtu objednatele ve prospěch účtu dodavatele.</w:t>
      </w:r>
    </w:p>
    <w:p w14:paraId="3A185AF5" w14:textId="30E755A7" w:rsidR="009C079D" w:rsidRPr="009C079D" w:rsidRDefault="009C079D" w:rsidP="00A87E03">
      <w:pPr>
        <w:pStyle w:val="body"/>
        <w:rPr>
          <w:color w:val="FF0000"/>
        </w:rPr>
      </w:pPr>
      <w:r>
        <w:t>4.7</w:t>
      </w:r>
      <w:r>
        <w:tab/>
      </w:r>
      <w:r w:rsidRPr="00093874">
        <w:t>Pouze objednatel je oprávněn jednostranně započíst pohledávky za dodavatelem vzniklé v souvislosti s plněním této smlouvy do kterékoliv budoucí, nesplacené úhrady za plnění dle této smlouvy.</w:t>
      </w:r>
    </w:p>
    <w:p w14:paraId="05280140" w14:textId="77777777" w:rsidR="008E2D22" w:rsidRPr="000619F6" w:rsidRDefault="008E2D22" w:rsidP="008E2D22">
      <w:pPr>
        <w:keepNext/>
        <w:spacing w:before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0619F6">
        <w:rPr>
          <w:rFonts w:ascii="Arial" w:hAnsi="Arial" w:cs="Arial"/>
          <w:b/>
          <w:sz w:val="20"/>
          <w:szCs w:val="20"/>
        </w:rPr>
        <w:t>Čl. V</w:t>
      </w:r>
    </w:p>
    <w:p w14:paraId="6AC4A061" w14:textId="77777777" w:rsidR="008E2D22" w:rsidRPr="000619F6" w:rsidRDefault="008E2D22" w:rsidP="008E2D22">
      <w:pPr>
        <w:keepNext/>
        <w:spacing w:after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0619F6">
        <w:rPr>
          <w:rFonts w:ascii="Arial" w:hAnsi="Arial" w:cs="Arial"/>
          <w:b/>
          <w:sz w:val="20"/>
          <w:szCs w:val="20"/>
        </w:rPr>
        <w:t>Práva duševního vlastnictví</w:t>
      </w:r>
    </w:p>
    <w:p w14:paraId="1449A8EB" w14:textId="77777777" w:rsidR="008E2D22" w:rsidRPr="000619F6" w:rsidRDefault="008E2D22" w:rsidP="008E2D22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0619F6">
        <w:rPr>
          <w:rFonts w:ascii="Arial" w:hAnsi="Arial"/>
          <w:sz w:val="20"/>
          <w:lang w:val="x-none" w:eastAsia="x-none"/>
        </w:rPr>
        <w:t>5.1</w:t>
      </w:r>
      <w:r w:rsidRPr="000619F6">
        <w:rPr>
          <w:rFonts w:ascii="Arial" w:hAnsi="Arial"/>
          <w:sz w:val="20"/>
          <w:lang w:val="x-none" w:eastAsia="x-none"/>
        </w:rPr>
        <w:tab/>
      </w:r>
      <w:r>
        <w:rPr>
          <w:rFonts w:ascii="Arial" w:hAnsi="Arial"/>
          <w:sz w:val="20"/>
          <w:lang w:eastAsia="x-none"/>
        </w:rPr>
        <w:t xml:space="preserve">Pro případ, že předmětem plnění této smlouvy dodavatelem bude dílo, které je předmětem autorských práv, práv souvisejících s právem autorským či práv pořizovatele k jím pořízené databázi podle zákona č. 121/2000 Sb., o právu autorském, o právech souvisejících s právem autorským a o změně některých zákonů (autorský zákon), </w:t>
      </w:r>
      <w:r w:rsidRPr="000619F6">
        <w:rPr>
          <w:rFonts w:ascii="Arial" w:hAnsi="Arial"/>
          <w:sz w:val="20"/>
          <w:lang w:val="x-none" w:eastAsia="x-none"/>
        </w:rPr>
        <w:t>prohlašuje</w:t>
      </w:r>
      <w:r>
        <w:rPr>
          <w:rFonts w:ascii="Arial" w:hAnsi="Arial"/>
          <w:sz w:val="20"/>
          <w:lang w:eastAsia="x-none"/>
        </w:rPr>
        <w:t xml:space="preserve"> dodavatel</w:t>
      </w:r>
      <w:r w:rsidRPr="000619F6">
        <w:rPr>
          <w:rFonts w:ascii="Arial" w:hAnsi="Arial"/>
          <w:sz w:val="20"/>
          <w:lang w:val="x-none" w:eastAsia="x-none"/>
        </w:rPr>
        <w:t xml:space="preserve">, že je oprávněn vykonávat svým jménem a na svůj účet majetková práva autorů k dílu a že má souhlas autorů k uzavření následujících licenčních ujednání, toto prohlášení zahrnuje i taková práva autorů, která by vytvořením díla teprve vznikla. Pokud by toto prohlášení </w:t>
      </w:r>
      <w:r>
        <w:rPr>
          <w:rFonts w:ascii="Arial" w:hAnsi="Arial"/>
          <w:sz w:val="20"/>
          <w:lang w:eastAsia="x-none"/>
        </w:rPr>
        <w:t>dodava</w:t>
      </w:r>
      <w:r w:rsidRPr="000619F6">
        <w:rPr>
          <w:rFonts w:ascii="Arial" w:hAnsi="Arial"/>
          <w:sz w:val="20"/>
          <w:lang w:val="x-none" w:eastAsia="x-none"/>
        </w:rPr>
        <w:t xml:space="preserve">tele neodpovídalo skutečnosti, je objednatel oprávněn požadovat po </w:t>
      </w:r>
      <w:r>
        <w:rPr>
          <w:rFonts w:ascii="Arial" w:hAnsi="Arial"/>
          <w:sz w:val="20"/>
          <w:lang w:eastAsia="x-none"/>
        </w:rPr>
        <w:t>dodava</w:t>
      </w:r>
      <w:r w:rsidRPr="000619F6">
        <w:rPr>
          <w:rFonts w:ascii="Arial" w:hAnsi="Arial"/>
          <w:sz w:val="20"/>
          <w:lang w:val="x-none" w:eastAsia="x-none"/>
        </w:rPr>
        <w:t>teli náhradu škody, která mu vznikla porušením práv třetích osob a uplatňováním jejich nároků s tím spojených, v plné výši.</w:t>
      </w:r>
    </w:p>
    <w:p w14:paraId="68E206A0" w14:textId="77777777" w:rsidR="008E2D22" w:rsidRPr="000619F6" w:rsidRDefault="008E2D22" w:rsidP="008E2D22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 w:rsidRPr="000619F6">
        <w:rPr>
          <w:rFonts w:ascii="Arial" w:hAnsi="Arial"/>
          <w:sz w:val="20"/>
          <w:lang w:val="x-none" w:eastAsia="x-none"/>
        </w:rPr>
        <w:t>5.2</w:t>
      </w:r>
      <w:r w:rsidRPr="000619F6">
        <w:rPr>
          <w:rFonts w:ascii="Arial" w:hAnsi="Arial"/>
          <w:sz w:val="20"/>
          <w:lang w:val="x-none" w:eastAsia="x-none"/>
        </w:rPr>
        <w:tab/>
      </w:r>
      <w:r>
        <w:rPr>
          <w:rFonts w:ascii="Arial" w:hAnsi="Arial"/>
          <w:sz w:val="20"/>
          <w:lang w:eastAsia="x-none"/>
        </w:rPr>
        <w:t>Dodavatel p</w:t>
      </w:r>
      <w:r w:rsidRPr="000619F6">
        <w:rPr>
          <w:rFonts w:ascii="Arial" w:hAnsi="Arial"/>
          <w:sz w:val="20"/>
          <w:lang w:val="x-none" w:eastAsia="x-none"/>
        </w:rPr>
        <w:t>oskytuje objednateli časově, územně a množstevně neomezenou licenci k užití díla ke všem v úvahu přicházejícím způsobům užití díla.</w:t>
      </w:r>
      <w:r w:rsidRPr="000619F6">
        <w:rPr>
          <w:rFonts w:ascii="Arial" w:hAnsi="Arial"/>
          <w:sz w:val="20"/>
          <w:lang w:eastAsia="x-none"/>
        </w:rPr>
        <w:t xml:space="preserve"> Smluvní strany se výslovně dohodly, že odměna za licenci k užití díla je již zahrnuta v</w:t>
      </w:r>
      <w:r>
        <w:rPr>
          <w:rFonts w:ascii="Arial" w:hAnsi="Arial"/>
          <w:sz w:val="20"/>
          <w:lang w:eastAsia="x-none"/>
        </w:rPr>
        <w:t>e sjednané</w:t>
      </w:r>
      <w:r w:rsidRPr="000619F6">
        <w:rPr>
          <w:rFonts w:ascii="Arial" w:hAnsi="Arial"/>
          <w:sz w:val="20"/>
          <w:lang w:eastAsia="x-none"/>
        </w:rPr>
        <w:t xml:space="preserve"> ceně podle čl. IV této smlouvy.</w:t>
      </w:r>
    </w:p>
    <w:p w14:paraId="42251E5D" w14:textId="77777777" w:rsidR="008E2D22" w:rsidRPr="000619F6" w:rsidRDefault="008E2D22" w:rsidP="008E2D22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0619F6">
        <w:rPr>
          <w:rFonts w:ascii="Arial" w:hAnsi="Arial"/>
          <w:sz w:val="20"/>
          <w:lang w:val="x-none" w:eastAsia="x-none"/>
        </w:rPr>
        <w:t>5.3</w:t>
      </w:r>
      <w:r w:rsidRPr="000619F6">
        <w:rPr>
          <w:rFonts w:ascii="Arial" w:hAnsi="Arial"/>
          <w:sz w:val="20"/>
          <w:lang w:val="x-none" w:eastAsia="x-none"/>
        </w:rPr>
        <w:tab/>
      </w:r>
      <w:r>
        <w:rPr>
          <w:rFonts w:ascii="Arial" w:hAnsi="Arial"/>
          <w:sz w:val="20"/>
          <w:lang w:eastAsia="x-none"/>
        </w:rPr>
        <w:t>Dodava</w:t>
      </w:r>
      <w:r w:rsidRPr="000619F6">
        <w:rPr>
          <w:rFonts w:ascii="Arial" w:hAnsi="Arial"/>
          <w:sz w:val="20"/>
          <w:lang w:val="x-none" w:eastAsia="x-none"/>
        </w:rPr>
        <w:t>tel poskytuje licenci objednateli jako výhradní a zavazuje se neposkytnout licenci třetí osobě a dílo sám neužít.</w:t>
      </w:r>
    </w:p>
    <w:p w14:paraId="250AA164" w14:textId="77777777" w:rsidR="008E2D22" w:rsidRPr="00691775" w:rsidRDefault="008E2D22" w:rsidP="008E2D22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 w:rsidRPr="000619F6">
        <w:rPr>
          <w:rFonts w:ascii="Arial" w:hAnsi="Arial"/>
          <w:sz w:val="20"/>
          <w:lang w:val="x-none" w:eastAsia="x-none"/>
        </w:rPr>
        <w:t>5.4</w:t>
      </w:r>
      <w:r w:rsidRPr="000619F6">
        <w:rPr>
          <w:rFonts w:ascii="Arial" w:hAnsi="Arial"/>
          <w:sz w:val="20"/>
          <w:lang w:val="x-none" w:eastAsia="x-none"/>
        </w:rPr>
        <w:tab/>
        <w:t>Objednatel je oprávněn práva, jež jsou součástí licence, zcela nebo zčásti jako podlicenci poskytnout třetí osobě.</w:t>
      </w:r>
      <w:r w:rsidR="00691775">
        <w:rPr>
          <w:rFonts w:ascii="Arial" w:hAnsi="Arial"/>
          <w:sz w:val="20"/>
          <w:lang w:eastAsia="x-none"/>
        </w:rPr>
        <w:t xml:space="preserve"> </w:t>
      </w:r>
      <w:r w:rsidR="003527DC">
        <w:rPr>
          <w:rFonts w:ascii="Arial" w:hAnsi="Arial"/>
          <w:sz w:val="20"/>
          <w:lang w:eastAsia="x-none"/>
        </w:rPr>
        <w:t>Objednatel není povinen licenci využít.</w:t>
      </w:r>
    </w:p>
    <w:p w14:paraId="23DE375F" w14:textId="77777777" w:rsidR="008E2D22" w:rsidRPr="000619F6" w:rsidRDefault="008E2D22" w:rsidP="008E2D22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 w:rsidRPr="000619F6">
        <w:rPr>
          <w:rFonts w:ascii="Arial" w:hAnsi="Arial"/>
          <w:sz w:val="20"/>
          <w:lang w:val="x-none" w:eastAsia="x-none"/>
        </w:rPr>
        <w:t>5.5</w:t>
      </w:r>
      <w:r w:rsidRPr="000619F6">
        <w:rPr>
          <w:rFonts w:ascii="Arial" w:hAnsi="Arial"/>
          <w:sz w:val="20"/>
          <w:lang w:val="x-none" w:eastAsia="x-none"/>
        </w:rPr>
        <w:tab/>
        <w:t>Objednatel je oprávněn upravit či jinak měnit dílo, jeho název nebo označení autorů, stejně jako spojit dílo s jiným dílem nebo zařadit dílo do díla souborného, a to přímo nebo prostřednictvím třetích osob.</w:t>
      </w:r>
    </w:p>
    <w:p w14:paraId="1EFEFA46" w14:textId="77777777" w:rsidR="003527DC" w:rsidRPr="000619F6" w:rsidRDefault="003527DC" w:rsidP="003527DC">
      <w:pPr>
        <w:keepNext/>
        <w:spacing w:before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0619F6">
        <w:rPr>
          <w:rFonts w:ascii="Arial" w:hAnsi="Arial" w:cs="Arial"/>
          <w:b/>
          <w:sz w:val="20"/>
          <w:szCs w:val="20"/>
        </w:rPr>
        <w:t>Čl. VI</w:t>
      </w:r>
    </w:p>
    <w:p w14:paraId="36D42333" w14:textId="77777777" w:rsidR="003527DC" w:rsidRPr="000619F6" w:rsidRDefault="003527DC" w:rsidP="003527DC">
      <w:pPr>
        <w:keepNext/>
        <w:spacing w:after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Realizační tým</w:t>
      </w:r>
    </w:p>
    <w:p w14:paraId="03573838" w14:textId="77777777" w:rsidR="003527DC" w:rsidRPr="009C079D" w:rsidRDefault="003527DC" w:rsidP="003A19E6">
      <w:pPr>
        <w:pStyle w:val="RLlneksmlouvy"/>
        <w:keepNext w:val="0"/>
        <w:widowControl w:val="0"/>
        <w:suppressAutoHyphens w:val="0"/>
        <w:spacing w:before="120" w:after="160" w:line="240" w:lineRule="auto"/>
        <w:ind w:left="567" w:hanging="567"/>
        <w:jc w:val="both"/>
        <w:rPr>
          <w:rFonts w:cs="Arial"/>
          <w:b w:val="0"/>
          <w:sz w:val="20"/>
          <w:szCs w:val="20"/>
        </w:rPr>
      </w:pPr>
      <w:r w:rsidRPr="003A19E6">
        <w:rPr>
          <w:b w:val="0"/>
          <w:sz w:val="20"/>
          <w:szCs w:val="20"/>
          <w:lang w:eastAsia="x-none"/>
        </w:rPr>
        <w:t>6.1</w:t>
      </w:r>
      <w:r w:rsidRPr="003A19E6">
        <w:rPr>
          <w:b w:val="0"/>
          <w:sz w:val="20"/>
          <w:szCs w:val="20"/>
          <w:lang w:eastAsia="x-none"/>
        </w:rPr>
        <w:tab/>
      </w:r>
      <w:r w:rsidR="003A19E6" w:rsidRPr="009C079D">
        <w:rPr>
          <w:rFonts w:cs="Arial"/>
          <w:b w:val="0"/>
          <w:sz w:val="20"/>
          <w:szCs w:val="20"/>
          <w:lang w:val="cs-CZ" w:eastAsia="x-none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 se zavazuje k </w:t>
      </w:r>
      <w:r w:rsidR="003A19E6" w:rsidRPr="009C079D">
        <w:rPr>
          <w:rFonts w:cs="Arial"/>
          <w:b w:val="0"/>
          <w:sz w:val="20"/>
          <w:szCs w:val="20"/>
          <w:lang w:val="cs-CZ"/>
        </w:rPr>
        <w:t>realizaci</w:t>
      </w:r>
      <w:r w:rsidRPr="009C079D">
        <w:rPr>
          <w:rFonts w:cs="Arial"/>
          <w:b w:val="0"/>
          <w:sz w:val="20"/>
          <w:szCs w:val="20"/>
        </w:rPr>
        <w:t xml:space="preserve"> </w:t>
      </w:r>
      <w:r w:rsidR="003A19E6" w:rsidRPr="009C079D">
        <w:rPr>
          <w:rFonts w:cs="Arial"/>
          <w:b w:val="0"/>
          <w:sz w:val="20"/>
          <w:szCs w:val="20"/>
          <w:lang w:val="cs-CZ"/>
        </w:rPr>
        <w:t>p</w:t>
      </w:r>
      <w:r w:rsidRPr="009C079D">
        <w:rPr>
          <w:rFonts w:cs="Arial"/>
          <w:b w:val="0"/>
          <w:sz w:val="20"/>
          <w:szCs w:val="20"/>
        </w:rPr>
        <w:t xml:space="preserve">ředmětu plnění realizačním týmem v souladu se zadávací dokumentací </w:t>
      </w:r>
      <w:r w:rsidR="003A19E6" w:rsidRPr="009C079D">
        <w:rPr>
          <w:rFonts w:cs="Arial"/>
          <w:b w:val="0"/>
          <w:sz w:val="20"/>
          <w:lang w:eastAsia="cs-CZ"/>
        </w:rPr>
        <w:t>veřejné zakázky malého rozsahu</w:t>
      </w:r>
      <w:r w:rsidR="003A19E6" w:rsidRPr="009C079D">
        <w:rPr>
          <w:rFonts w:cs="Arial"/>
          <w:sz w:val="20"/>
          <w:lang w:eastAsia="cs-CZ"/>
        </w:rPr>
        <w:t xml:space="preserve"> </w:t>
      </w:r>
      <w:r w:rsidRPr="009C079D">
        <w:rPr>
          <w:rFonts w:cs="Arial"/>
          <w:b w:val="0"/>
          <w:sz w:val="20"/>
          <w:szCs w:val="20"/>
        </w:rPr>
        <w:t xml:space="preserve">a nabídkou </w:t>
      </w:r>
      <w:r w:rsidR="003A19E6" w:rsidRPr="009C079D">
        <w:rPr>
          <w:rFonts w:cs="Arial"/>
          <w:b w:val="0"/>
          <w:sz w:val="20"/>
          <w:szCs w:val="20"/>
          <w:lang w:val="cs-CZ"/>
        </w:rPr>
        <w:t>dodava</w:t>
      </w:r>
      <w:r w:rsidRPr="009C079D">
        <w:rPr>
          <w:rFonts w:cs="Arial"/>
          <w:b w:val="0"/>
          <w:sz w:val="20"/>
          <w:szCs w:val="20"/>
        </w:rPr>
        <w:t xml:space="preserve">tele. Má-li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 v úmyslu změnit složení realizačního týmu pro plnění této </w:t>
      </w:r>
      <w:r w:rsidR="003A19E6" w:rsidRPr="009C079D">
        <w:rPr>
          <w:rFonts w:cs="Arial"/>
          <w:b w:val="0"/>
          <w:sz w:val="20"/>
          <w:szCs w:val="20"/>
          <w:lang w:val="cs-CZ"/>
        </w:rPr>
        <w:t>s</w:t>
      </w:r>
      <w:r w:rsidRPr="009C079D">
        <w:rPr>
          <w:rFonts w:cs="Arial"/>
          <w:b w:val="0"/>
          <w:sz w:val="20"/>
          <w:szCs w:val="20"/>
        </w:rPr>
        <w:t xml:space="preserve">mlouvy, tedy nahradit některého z členů realizačního týmu osobou, která nebyla uvedena v nabídce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vatele, je </w:t>
      </w:r>
      <w:r w:rsidR="003A19E6" w:rsidRPr="009C079D">
        <w:rPr>
          <w:rFonts w:cs="Arial"/>
          <w:b w:val="0"/>
          <w:sz w:val="20"/>
          <w:szCs w:val="20"/>
          <w:lang w:val="cs-CZ"/>
        </w:rPr>
        <w:t>dodava</w:t>
      </w:r>
      <w:r w:rsidRPr="009C079D">
        <w:rPr>
          <w:rFonts w:cs="Arial"/>
          <w:b w:val="0"/>
          <w:sz w:val="20"/>
          <w:szCs w:val="20"/>
        </w:rPr>
        <w:t xml:space="preserve">tel povinen písemně sdělit </w:t>
      </w:r>
      <w:r w:rsidR="003A19E6" w:rsidRPr="009C079D">
        <w:rPr>
          <w:rFonts w:cs="Arial"/>
          <w:b w:val="0"/>
          <w:sz w:val="20"/>
          <w:szCs w:val="20"/>
          <w:lang w:val="cs-CZ"/>
        </w:rPr>
        <w:t>o</w:t>
      </w:r>
      <w:r w:rsidRPr="009C079D">
        <w:rPr>
          <w:rFonts w:cs="Arial"/>
          <w:b w:val="0"/>
          <w:sz w:val="20"/>
          <w:szCs w:val="20"/>
        </w:rPr>
        <w:t xml:space="preserve">bjednateli, že žádá o změnu v osobách tvořící realizační tým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vatele. Žádost dle předchozí věty musí obsahovat minimálně </w:t>
      </w:r>
      <w:r w:rsidR="00721F69" w:rsidRPr="009C079D">
        <w:rPr>
          <w:rFonts w:cs="Arial"/>
          <w:b w:val="0"/>
          <w:sz w:val="20"/>
          <w:szCs w:val="20"/>
          <w:lang w:val="cs-CZ"/>
        </w:rPr>
        <w:t>a)</w:t>
      </w:r>
      <w:r w:rsidRPr="009C079D">
        <w:rPr>
          <w:rFonts w:cs="Arial"/>
          <w:b w:val="0"/>
          <w:sz w:val="20"/>
          <w:szCs w:val="20"/>
        </w:rPr>
        <w:t xml:space="preserve"> identifikaci nahrazovaného člena realizačního týmu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vatele, </w:t>
      </w:r>
      <w:r w:rsidR="00721F69" w:rsidRPr="009C079D">
        <w:rPr>
          <w:rFonts w:cs="Arial"/>
          <w:b w:val="0"/>
          <w:sz w:val="20"/>
          <w:szCs w:val="20"/>
          <w:lang w:val="cs-CZ"/>
        </w:rPr>
        <w:t>b)</w:t>
      </w:r>
      <w:r w:rsidRPr="009C079D">
        <w:rPr>
          <w:rFonts w:cs="Arial"/>
          <w:b w:val="0"/>
          <w:sz w:val="20"/>
          <w:szCs w:val="20"/>
        </w:rPr>
        <w:t xml:space="preserve"> identifikaci nového člena realizačního týmu </w:t>
      </w:r>
      <w:r w:rsidR="003A19E6" w:rsidRPr="009C079D">
        <w:rPr>
          <w:rFonts w:cs="Arial"/>
          <w:b w:val="0"/>
          <w:sz w:val="20"/>
          <w:szCs w:val="20"/>
          <w:lang w:val="cs-CZ"/>
        </w:rPr>
        <w:t>´doda</w:t>
      </w:r>
      <w:r w:rsidRPr="009C079D">
        <w:rPr>
          <w:rFonts w:cs="Arial"/>
          <w:b w:val="0"/>
          <w:sz w:val="20"/>
          <w:szCs w:val="20"/>
        </w:rPr>
        <w:t xml:space="preserve">vatele, a </w:t>
      </w:r>
      <w:r w:rsidR="00721F69" w:rsidRPr="009C079D">
        <w:rPr>
          <w:rFonts w:cs="Arial"/>
          <w:b w:val="0"/>
          <w:sz w:val="20"/>
          <w:szCs w:val="20"/>
          <w:lang w:val="cs-CZ"/>
        </w:rPr>
        <w:t>c)</w:t>
      </w:r>
      <w:r w:rsidRPr="009C079D">
        <w:rPr>
          <w:rFonts w:cs="Arial"/>
          <w:b w:val="0"/>
          <w:sz w:val="20"/>
          <w:szCs w:val="20"/>
        </w:rPr>
        <w:t xml:space="preserve"> údaje o novém členovi realizačního týmu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vatele, ze kterých bude zřejmé, že disponuje minimálně stejnou kvalifikací jako člen, jehož nahrazuje. Objednatel si vyhrazuje právo písemně odsouhlasit či neodsouhlasit změnu v realizačním týmu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 s tím, že se zavazuje takový souhlas bezdůvodně neodepřít. Takovýto souhlas či nesouhlas </w:t>
      </w:r>
      <w:r w:rsidR="003A19E6" w:rsidRPr="009C079D">
        <w:rPr>
          <w:rFonts w:cs="Arial"/>
          <w:b w:val="0"/>
          <w:sz w:val="20"/>
          <w:szCs w:val="20"/>
          <w:lang w:val="cs-CZ"/>
        </w:rPr>
        <w:t>o</w:t>
      </w:r>
      <w:r w:rsidRPr="009C079D">
        <w:rPr>
          <w:rFonts w:cs="Arial"/>
          <w:b w:val="0"/>
          <w:sz w:val="20"/>
          <w:szCs w:val="20"/>
        </w:rPr>
        <w:t xml:space="preserve">bjednatel učiní bez zbytečného prodlení po tom, co mu budou ze strany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 sděleny údaje dle tohoto odstavce, nejpozději však do 5 (slovy: pěti) pracovních dnů od obdržení písemného sdělení o změně. V případě, že </w:t>
      </w:r>
      <w:r w:rsidR="003A19E6" w:rsidRPr="009C079D">
        <w:rPr>
          <w:rFonts w:cs="Arial"/>
          <w:b w:val="0"/>
          <w:sz w:val="20"/>
          <w:szCs w:val="20"/>
          <w:lang w:val="cs-CZ"/>
        </w:rPr>
        <w:t>o</w:t>
      </w:r>
      <w:r w:rsidRPr="009C079D">
        <w:rPr>
          <w:rFonts w:cs="Arial"/>
          <w:b w:val="0"/>
          <w:sz w:val="20"/>
          <w:szCs w:val="20"/>
        </w:rPr>
        <w:t xml:space="preserve">bjednatel v této lhůtě nesdělí </w:t>
      </w:r>
      <w:r w:rsidR="003A19E6" w:rsidRPr="009C079D">
        <w:rPr>
          <w:rFonts w:cs="Arial"/>
          <w:b w:val="0"/>
          <w:sz w:val="20"/>
          <w:szCs w:val="20"/>
          <w:lang w:val="cs-CZ"/>
        </w:rPr>
        <w:t>dodavat</w:t>
      </w:r>
      <w:r w:rsidRPr="009C079D">
        <w:rPr>
          <w:rFonts w:cs="Arial"/>
          <w:b w:val="0"/>
          <w:sz w:val="20"/>
          <w:szCs w:val="20"/>
        </w:rPr>
        <w:t xml:space="preserve">eli svůj souhlas či nesouhlas s plněním prostřednictvím nového člena realizačního týmu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vatele, má se za to, že s plněním prostřednictvím nového člena realizačního týmu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vatele souhlasí. V případě jeho odepření, však není </w:t>
      </w:r>
      <w:r w:rsidR="003A19E6" w:rsidRPr="009C079D">
        <w:rPr>
          <w:rFonts w:cs="Arial"/>
          <w:b w:val="0"/>
          <w:sz w:val="20"/>
          <w:szCs w:val="20"/>
          <w:lang w:val="cs-CZ"/>
        </w:rPr>
        <w:t>doda</w:t>
      </w:r>
      <w:r w:rsidRPr="009C079D">
        <w:rPr>
          <w:rFonts w:cs="Arial"/>
          <w:b w:val="0"/>
          <w:sz w:val="20"/>
          <w:szCs w:val="20"/>
        </w:rPr>
        <w:t xml:space="preserve">vatel </w:t>
      </w:r>
      <w:r w:rsidRPr="009C079D">
        <w:rPr>
          <w:rFonts w:cs="Arial"/>
          <w:b w:val="0"/>
          <w:sz w:val="20"/>
          <w:szCs w:val="20"/>
        </w:rPr>
        <w:lastRenderedPageBreak/>
        <w:t xml:space="preserve">oprávněn pověřit plněním této </w:t>
      </w:r>
      <w:r w:rsidR="003A19E6" w:rsidRPr="009C079D">
        <w:rPr>
          <w:rFonts w:cs="Arial"/>
          <w:b w:val="0"/>
          <w:sz w:val="20"/>
          <w:szCs w:val="20"/>
          <w:lang w:val="cs-CZ"/>
        </w:rPr>
        <w:t>s</w:t>
      </w:r>
      <w:r w:rsidRPr="009C079D">
        <w:rPr>
          <w:rFonts w:cs="Arial"/>
          <w:b w:val="0"/>
          <w:sz w:val="20"/>
          <w:szCs w:val="20"/>
        </w:rPr>
        <w:t xml:space="preserve">mlouvy jinou osobu. Změna učiněná bez souhlasu </w:t>
      </w:r>
      <w:r w:rsidR="003A19E6" w:rsidRPr="009C079D">
        <w:rPr>
          <w:rFonts w:cs="Arial"/>
          <w:b w:val="0"/>
          <w:sz w:val="20"/>
          <w:szCs w:val="20"/>
          <w:lang w:val="cs-CZ"/>
        </w:rPr>
        <w:t>o</w:t>
      </w:r>
      <w:r w:rsidRPr="009C079D">
        <w:rPr>
          <w:rFonts w:cs="Arial"/>
          <w:b w:val="0"/>
          <w:sz w:val="20"/>
          <w:szCs w:val="20"/>
        </w:rPr>
        <w:t xml:space="preserve">bjednatele bude považována za změnu neoprávněnou. </w:t>
      </w:r>
    </w:p>
    <w:p w14:paraId="441463E8" w14:textId="77777777" w:rsidR="003527DC" w:rsidRPr="00366427" w:rsidRDefault="003A19E6" w:rsidP="00CC28B0">
      <w:pPr>
        <w:pStyle w:val="RLTextlnkuslovan"/>
        <w:numPr>
          <w:ilvl w:val="0"/>
          <w:numId w:val="0"/>
        </w:numPr>
        <w:spacing w:before="120" w:after="160" w:line="240" w:lineRule="auto"/>
        <w:ind w:left="567" w:hanging="567"/>
        <w:rPr>
          <w:rFonts w:cs="Arial"/>
          <w:sz w:val="20"/>
          <w:szCs w:val="20"/>
          <w:lang w:val="cs-CZ"/>
        </w:rPr>
      </w:pPr>
      <w:r>
        <w:rPr>
          <w:sz w:val="20"/>
          <w:szCs w:val="20"/>
          <w:lang w:val="cs-CZ" w:eastAsia="en-US"/>
        </w:rPr>
        <w:t>6.2</w:t>
      </w:r>
      <w:r>
        <w:rPr>
          <w:sz w:val="20"/>
          <w:szCs w:val="20"/>
          <w:lang w:val="cs-CZ" w:eastAsia="en-US"/>
        </w:rPr>
        <w:tab/>
      </w:r>
      <w:r w:rsidR="003527DC" w:rsidRPr="003A19E6">
        <w:rPr>
          <w:rFonts w:cs="Arial"/>
          <w:sz w:val="20"/>
          <w:szCs w:val="20"/>
        </w:rPr>
        <w:t xml:space="preserve">Neoprávněná změna dle předchozího odstavce je považována za podstatné porušení </w:t>
      </w:r>
      <w:r>
        <w:rPr>
          <w:rFonts w:cs="Arial"/>
          <w:sz w:val="20"/>
          <w:szCs w:val="20"/>
          <w:lang w:val="cs-CZ"/>
        </w:rPr>
        <w:t>této s</w:t>
      </w:r>
      <w:r w:rsidR="003527DC" w:rsidRPr="003A19E6">
        <w:rPr>
          <w:rFonts w:cs="Arial"/>
          <w:sz w:val="20"/>
          <w:szCs w:val="20"/>
        </w:rPr>
        <w:t xml:space="preserve">mlouvy a podléhá smluvní pokutě dle </w:t>
      </w:r>
      <w:r w:rsidR="00366427">
        <w:rPr>
          <w:rFonts w:cs="Arial"/>
          <w:sz w:val="20"/>
          <w:szCs w:val="20"/>
          <w:lang w:val="cs-CZ"/>
        </w:rPr>
        <w:t>odst. 7.3 článku VII této smlouvy.</w:t>
      </w:r>
    </w:p>
    <w:p w14:paraId="5D499186" w14:textId="77777777" w:rsidR="006F677F" w:rsidRPr="004D23B2" w:rsidRDefault="006F677F" w:rsidP="006F677F">
      <w:pPr>
        <w:keepNext/>
        <w:spacing w:before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Čl. V</w:t>
      </w:r>
      <w:r>
        <w:rPr>
          <w:rFonts w:ascii="Arial" w:hAnsi="Arial" w:cs="Arial"/>
          <w:b/>
          <w:sz w:val="20"/>
          <w:szCs w:val="20"/>
        </w:rPr>
        <w:t>I</w:t>
      </w:r>
      <w:r w:rsidRPr="004D23B2">
        <w:rPr>
          <w:rFonts w:ascii="Arial" w:hAnsi="Arial" w:cs="Arial"/>
          <w:b/>
          <w:sz w:val="20"/>
          <w:szCs w:val="20"/>
        </w:rPr>
        <w:t>I</w:t>
      </w:r>
    </w:p>
    <w:p w14:paraId="6A609E24" w14:textId="77777777" w:rsidR="006F677F" w:rsidRPr="004D23B2" w:rsidRDefault="006F677F" w:rsidP="006F677F">
      <w:pPr>
        <w:keepNext/>
        <w:spacing w:after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Sankční ustanovení a odpovědnost za škodu</w:t>
      </w:r>
    </w:p>
    <w:p w14:paraId="419E244B" w14:textId="77777777" w:rsidR="00721F69" w:rsidRDefault="006F677F" w:rsidP="00721F69">
      <w:pPr>
        <w:pStyle w:val="body"/>
        <w:rPr>
          <w:lang w:val="x-none" w:eastAsia="x-none"/>
        </w:rPr>
      </w:pPr>
      <w:r>
        <w:rPr>
          <w:lang w:eastAsia="x-none"/>
        </w:rPr>
        <w:t>7</w:t>
      </w:r>
      <w:r w:rsidRPr="00C17B49">
        <w:rPr>
          <w:lang w:val="x-none" w:eastAsia="x-none"/>
        </w:rPr>
        <w:t>.1</w:t>
      </w:r>
      <w:r w:rsidRPr="00C17B49">
        <w:rPr>
          <w:lang w:val="x-none" w:eastAsia="x-none"/>
        </w:rPr>
        <w:tab/>
      </w:r>
      <w:r w:rsidR="00721F69" w:rsidRPr="00721F69">
        <w:rPr>
          <w:lang w:val="x-none" w:eastAsia="x-none"/>
        </w:rPr>
        <w:t>Smluvní strana je v prodlení s plněním svého závazku, k</w:t>
      </w:r>
      <w:r w:rsidR="00721F69">
        <w:rPr>
          <w:lang w:val="x-none" w:eastAsia="x-none"/>
        </w:rPr>
        <w:t>terý pro smluvní stranu vyplývá</w:t>
      </w:r>
      <w:r w:rsidR="00721F69">
        <w:rPr>
          <w:lang w:eastAsia="x-none"/>
        </w:rPr>
        <w:t xml:space="preserve"> </w:t>
      </w:r>
      <w:r w:rsidR="00721F69">
        <w:rPr>
          <w:lang w:val="x-none" w:eastAsia="x-none"/>
        </w:rPr>
        <w:t xml:space="preserve">z této </w:t>
      </w:r>
      <w:r w:rsidR="00721F69">
        <w:rPr>
          <w:lang w:eastAsia="x-none"/>
        </w:rPr>
        <w:t>s</w:t>
      </w:r>
      <w:r w:rsidR="00721F69" w:rsidRPr="00721F69">
        <w:rPr>
          <w:lang w:val="x-none" w:eastAsia="x-none"/>
        </w:rPr>
        <w:t>mlouvy nebo platných právních předpisů, jestliže jej nesplní řádně a včas.</w:t>
      </w:r>
    </w:p>
    <w:p w14:paraId="6AE33B31" w14:textId="36B9E614" w:rsidR="00721F69" w:rsidRDefault="00721F69" w:rsidP="00721F69">
      <w:pPr>
        <w:pStyle w:val="body"/>
        <w:rPr>
          <w:lang w:val="x-none" w:eastAsia="x-none"/>
        </w:rPr>
      </w:pPr>
      <w:r>
        <w:rPr>
          <w:lang w:eastAsia="x-none"/>
        </w:rPr>
        <w:t>7.2</w:t>
      </w:r>
      <w:r>
        <w:rPr>
          <w:lang w:eastAsia="x-none"/>
        </w:rPr>
        <w:tab/>
      </w:r>
      <w:r w:rsidRPr="00721F69">
        <w:rPr>
          <w:lang w:val="x-none" w:eastAsia="x-none"/>
        </w:rPr>
        <w:t xml:space="preserve">Dojde-li k prodlení </w:t>
      </w:r>
      <w:r>
        <w:rPr>
          <w:lang w:eastAsia="x-none"/>
        </w:rPr>
        <w:t>doda</w:t>
      </w:r>
      <w:r w:rsidRPr="00721F69">
        <w:rPr>
          <w:lang w:val="x-none" w:eastAsia="x-none"/>
        </w:rPr>
        <w:t>vatele s</w:t>
      </w:r>
      <w:r w:rsidR="008742D2">
        <w:rPr>
          <w:lang w:val="x-none" w:eastAsia="x-none"/>
        </w:rPr>
        <w:t> </w:t>
      </w:r>
      <w:r w:rsidR="008742D2">
        <w:rPr>
          <w:lang w:eastAsia="x-none"/>
        </w:rPr>
        <w:t xml:space="preserve">plněním této smlouvy </w:t>
      </w:r>
      <w:r w:rsidRPr="00721F69">
        <w:rPr>
          <w:lang w:val="x-none" w:eastAsia="x-none"/>
        </w:rPr>
        <w:t xml:space="preserve">oproti termínům </w:t>
      </w:r>
      <w:r w:rsidR="00C62A47">
        <w:rPr>
          <w:lang w:eastAsia="x-none"/>
        </w:rPr>
        <w:t>plnění podle odst. 3.1 čl. III</w:t>
      </w:r>
      <w:r w:rsidR="008742D2">
        <w:rPr>
          <w:lang w:eastAsia="x-none"/>
        </w:rPr>
        <w:t xml:space="preserve"> této smlouvy,</w:t>
      </w:r>
      <w:r w:rsidRPr="00721F69">
        <w:rPr>
          <w:lang w:val="x-none" w:eastAsia="x-none"/>
        </w:rPr>
        <w:t xml:space="preserve"> je </w:t>
      </w:r>
      <w:r w:rsidR="008742D2">
        <w:rPr>
          <w:lang w:eastAsia="x-none"/>
        </w:rPr>
        <w:t>doda</w:t>
      </w:r>
      <w:r w:rsidRPr="00721F69">
        <w:rPr>
          <w:lang w:val="x-none" w:eastAsia="x-none"/>
        </w:rPr>
        <w:t xml:space="preserve">vatel povinen zaplatit </w:t>
      </w:r>
      <w:r w:rsidR="008742D2">
        <w:rPr>
          <w:lang w:eastAsia="x-none"/>
        </w:rPr>
        <w:t>o</w:t>
      </w:r>
      <w:r w:rsidRPr="00721F69">
        <w:rPr>
          <w:lang w:val="x-none" w:eastAsia="x-none"/>
        </w:rPr>
        <w:t>bjednateli</w:t>
      </w:r>
      <w:r w:rsidR="007F22DD">
        <w:rPr>
          <w:lang w:eastAsia="x-none"/>
        </w:rPr>
        <w:t xml:space="preserve"> za</w:t>
      </w:r>
      <w:r w:rsidRPr="00721F69">
        <w:rPr>
          <w:lang w:val="x-none" w:eastAsia="x-none"/>
        </w:rPr>
        <w:t xml:space="preserve"> </w:t>
      </w:r>
      <w:r w:rsidR="007F22DD">
        <w:rPr>
          <w:lang w:eastAsia="x-none"/>
        </w:rPr>
        <w:t>každé</w:t>
      </w:r>
      <w:r w:rsidR="007343A1">
        <w:rPr>
          <w:lang w:eastAsia="x-none"/>
        </w:rPr>
        <w:t xml:space="preserve"> takové</w:t>
      </w:r>
      <w:r w:rsidR="007F22DD">
        <w:rPr>
          <w:lang w:eastAsia="x-none"/>
        </w:rPr>
        <w:t xml:space="preserve"> jednotlivé prodlení</w:t>
      </w:r>
      <w:r w:rsidR="009C079D">
        <w:rPr>
          <w:lang w:eastAsia="x-none"/>
        </w:rPr>
        <w:t xml:space="preserve"> </w:t>
      </w:r>
      <w:r w:rsidRPr="00721F69">
        <w:rPr>
          <w:lang w:val="x-none" w:eastAsia="x-none"/>
        </w:rPr>
        <w:t>smluvní pokutu v</w:t>
      </w:r>
      <w:r w:rsidR="00C62A47">
        <w:rPr>
          <w:lang w:val="x-none" w:eastAsia="x-none"/>
        </w:rPr>
        <w:t>e výši 2.000,- Kč (slovy: dva</w:t>
      </w:r>
      <w:r w:rsidRPr="00721F69">
        <w:rPr>
          <w:lang w:val="x-none" w:eastAsia="x-none"/>
        </w:rPr>
        <w:t>tisíce korun českých) za každý i započatý den takového prodlení.</w:t>
      </w:r>
    </w:p>
    <w:p w14:paraId="2A62C0DC" w14:textId="77777777" w:rsidR="00721F69" w:rsidRDefault="008742D2" w:rsidP="00C62A47">
      <w:pPr>
        <w:pStyle w:val="body"/>
        <w:rPr>
          <w:lang w:val="x-none" w:eastAsia="x-none"/>
        </w:rPr>
      </w:pPr>
      <w:r>
        <w:rPr>
          <w:lang w:eastAsia="x-none"/>
        </w:rPr>
        <w:t>7.3</w:t>
      </w:r>
      <w:r>
        <w:rPr>
          <w:lang w:eastAsia="x-none"/>
        </w:rPr>
        <w:tab/>
      </w:r>
      <w:r w:rsidR="00C62A47">
        <w:rPr>
          <w:lang w:eastAsia="x-none"/>
        </w:rPr>
        <w:t>Doda</w:t>
      </w:r>
      <w:r w:rsidR="00721F69" w:rsidRPr="00721F69">
        <w:rPr>
          <w:lang w:val="x-none" w:eastAsia="x-none"/>
        </w:rPr>
        <w:t xml:space="preserve">vatel se zavazuje uhradit </w:t>
      </w:r>
      <w:r w:rsidR="00C62A47">
        <w:rPr>
          <w:lang w:eastAsia="x-none"/>
        </w:rPr>
        <w:t>o</w:t>
      </w:r>
      <w:r w:rsidR="00C62A47">
        <w:rPr>
          <w:lang w:val="x-none" w:eastAsia="x-none"/>
        </w:rPr>
        <w:t xml:space="preserve">bjednateli </w:t>
      </w:r>
      <w:r w:rsidR="00721F69" w:rsidRPr="00721F69">
        <w:rPr>
          <w:lang w:val="x-none" w:eastAsia="x-none"/>
        </w:rPr>
        <w:t>smluvní pokutu ve</w:t>
      </w:r>
      <w:r w:rsidR="00C62A47">
        <w:rPr>
          <w:lang w:val="x-none" w:eastAsia="x-none"/>
        </w:rPr>
        <w:t xml:space="preserve"> výši 10.000,- Kč (slovy: deset</w:t>
      </w:r>
      <w:r w:rsidR="00721F69" w:rsidRPr="00721F69">
        <w:rPr>
          <w:lang w:val="x-none" w:eastAsia="x-none"/>
        </w:rPr>
        <w:t xml:space="preserve">tisíc korun českých) v případě neoprávněné změny kteréhokoliv člena realizačního týmu </w:t>
      </w:r>
      <w:r w:rsidR="00C62A47">
        <w:rPr>
          <w:lang w:eastAsia="x-none"/>
        </w:rPr>
        <w:t xml:space="preserve">podle čl. VI této smlouvy </w:t>
      </w:r>
      <w:r w:rsidR="00721F69" w:rsidRPr="00721F69">
        <w:rPr>
          <w:lang w:val="x-none" w:eastAsia="x-none"/>
        </w:rPr>
        <w:t xml:space="preserve">za každý takový případ porušení. </w:t>
      </w:r>
      <w:r w:rsidR="00C62A47">
        <w:rPr>
          <w:lang w:eastAsia="x-none"/>
        </w:rPr>
        <w:t>Doda</w:t>
      </w:r>
      <w:r w:rsidR="00721F69" w:rsidRPr="00721F69">
        <w:rPr>
          <w:lang w:val="x-none" w:eastAsia="x-none"/>
        </w:rPr>
        <w:t xml:space="preserve">vatel se v případě porušení dle </w:t>
      </w:r>
      <w:r w:rsidR="00C62A47">
        <w:rPr>
          <w:lang w:val="x-none" w:eastAsia="x-none"/>
        </w:rPr>
        <w:t>věty předchozí zavazuje v duchu</w:t>
      </w:r>
      <w:r w:rsidR="00C62A47">
        <w:rPr>
          <w:lang w:eastAsia="x-none"/>
        </w:rPr>
        <w:t xml:space="preserve"> </w:t>
      </w:r>
      <w:r w:rsidR="00721F69" w:rsidRPr="00721F69">
        <w:rPr>
          <w:lang w:val="x-none" w:eastAsia="x-none"/>
        </w:rPr>
        <w:t xml:space="preserve">ust. čl. </w:t>
      </w:r>
      <w:r w:rsidR="00C62A47">
        <w:rPr>
          <w:lang w:eastAsia="x-none"/>
        </w:rPr>
        <w:t>VI této smlouvy</w:t>
      </w:r>
      <w:r w:rsidR="00721F69" w:rsidRPr="00721F69">
        <w:rPr>
          <w:lang w:val="x-none" w:eastAsia="x-none"/>
        </w:rPr>
        <w:t xml:space="preserve"> zajistit obsazení pozic osob realizačního tým</w:t>
      </w:r>
      <w:r w:rsidR="00C62A47">
        <w:rPr>
          <w:lang w:eastAsia="x-none"/>
        </w:rPr>
        <w:t>u</w:t>
      </w:r>
      <w:r w:rsidR="00721F69" w:rsidRPr="00721F69">
        <w:rPr>
          <w:lang w:val="x-none" w:eastAsia="x-none"/>
        </w:rPr>
        <w:t xml:space="preserve"> a jejich odsouhlasení</w:t>
      </w:r>
      <w:r w:rsidR="00C62A47">
        <w:rPr>
          <w:lang w:eastAsia="x-none"/>
        </w:rPr>
        <w:t xml:space="preserve"> </w:t>
      </w:r>
      <w:r w:rsidR="00721F69" w:rsidRPr="00721F69">
        <w:rPr>
          <w:lang w:val="x-none" w:eastAsia="x-none"/>
        </w:rPr>
        <w:t xml:space="preserve">do 3 </w:t>
      </w:r>
      <w:r w:rsidR="00C62A47">
        <w:rPr>
          <w:lang w:eastAsia="x-none"/>
        </w:rPr>
        <w:t xml:space="preserve">(tří) </w:t>
      </w:r>
      <w:r w:rsidR="00721F69" w:rsidRPr="00721F69">
        <w:rPr>
          <w:lang w:val="x-none" w:eastAsia="x-none"/>
        </w:rPr>
        <w:t xml:space="preserve">pracovních dnů od zjištění výše uvedeného porušení. V případě, kdy </w:t>
      </w:r>
      <w:r w:rsidR="00C62A47">
        <w:rPr>
          <w:lang w:eastAsia="x-none"/>
        </w:rPr>
        <w:t xml:space="preserve">dodavatel </w:t>
      </w:r>
      <w:r w:rsidR="00721F69" w:rsidRPr="00721F69">
        <w:rPr>
          <w:lang w:val="x-none" w:eastAsia="x-none"/>
        </w:rPr>
        <w:t xml:space="preserve">nepředloží ve výše uvedené lhůtě </w:t>
      </w:r>
      <w:r w:rsidR="00C62A47">
        <w:rPr>
          <w:lang w:eastAsia="x-none"/>
        </w:rPr>
        <w:t>o</w:t>
      </w:r>
      <w:r w:rsidR="00721F69" w:rsidRPr="00721F69">
        <w:rPr>
          <w:lang w:val="x-none" w:eastAsia="x-none"/>
        </w:rPr>
        <w:t xml:space="preserve">bjednateli k odsouhlasení příslušné osoby, splňující požadavky na konkrétního člena realizačního týmu dle této </w:t>
      </w:r>
      <w:r w:rsidR="00C62A47">
        <w:rPr>
          <w:lang w:eastAsia="x-none"/>
        </w:rPr>
        <w:t>s</w:t>
      </w:r>
      <w:r w:rsidR="00C62A47">
        <w:rPr>
          <w:lang w:val="x-none" w:eastAsia="x-none"/>
        </w:rPr>
        <w:t>mlouvy, je povinen uhradit o</w:t>
      </w:r>
      <w:r w:rsidR="00721F69" w:rsidRPr="00721F69">
        <w:rPr>
          <w:lang w:val="x-none" w:eastAsia="x-none"/>
        </w:rPr>
        <w:t xml:space="preserve">bjednateli </w:t>
      </w:r>
      <w:r w:rsidR="00C62A47">
        <w:rPr>
          <w:lang w:eastAsia="x-none"/>
        </w:rPr>
        <w:t xml:space="preserve">smluvní pokutu ve výši </w:t>
      </w:r>
      <w:r w:rsidR="00C62A47">
        <w:rPr>
          <w:lang w:val="x-none" w:eastAsia="x-none"/>
        </w:rPr>
        <w:t>1.000,- Kč (slovy: jeden</w:t>
      </w:r>
      <w:r w:rsidR="00721F69" w:rsidRPr="00721F69">
        <w:rPr>
          <w:lang w:val="x-none" w:eastAsia="x-none"/>
        </w:rPr>
        <w:t xml:space="preserve">tisíc korun českých) za každý den  prodlení </w:t>
      </w:r>
      <w:r w:rsidR="00C62A47">
        <w:rPr>
          <w:lang w:eastAsia="x-none"/>
        </w:rPr>
        <w:t>s</w:t>
      </w:r>
      <w:r w:rsidR="00721F69" w:rsidRPr="00721F69">
        <w:rPr>
          <w:lang w:val="x-none" w:eastAsia="x-none"/>
        </w:rPr>
        <w:t xml:space="preserve"> obsazení</w:t>
      </w:r>
      <w:r w:rsidR="00C62A47">
        <w:rPr>
          <w:lang w:eastAsia="x-none"/>
        </w:rPr>
        <w:t>m</w:t>
      </w:r>
      <w:r w:rsidR="00721F69" w:rsidRPr="00721F69">
        <w:rPr>
          <w:lang w:val="x-none" w:eastAsia="x-none"/>
        </w:rPr>
        <w:t xml:space="preserve"> pozice osoby realizačního týmu.</w:t>
      </w:r>
    </w:p>
    <w:p w14:paraId="298D8DB7" w14:textId="579CCF63" w:rsidR="006F677F" w:rsidRPr="004D23B2" w:rsidRDefault="00C62A4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7</w:t>
      </w:r>
      <w:r w:rsidR="006F677F" w:rsidRPr="004D23B2">
        <w:rPr>
          <w:rFonts w:ascii="Arial" w:hAnsi="Arial"/>
          <w:sz w:val="20"/>
          <w:lang w:eastAsia="x-none"/>
        </w:rPr>
        <w:t>.</w:t>
      </w:r>
      <w:r>
        <w:rPr>
          <w:rFonts w:ascii="Arial" w:hAnsi="Arial"/>
          <w:sz w:val="20"/>
          <w:lang w:eastAsia="x-none"/>
        </w:rPr>
        <w:t>4</w:t>
      </w:r>
      <w:r w:rsidR="006F677F" w:rsidRPr="004D23B2">
        <w:rPr>
          <w:rFonts w:ascii="Arial" w:hAnsi="Arial"/>
          <w:sz w:val="20"/>
          <w:lang w:eastAsia="x-none"/>
        </w:rPr>
        <w:tab/>
      </w:r>
      <w:r w:rsidR="006F677F" w:rsidRPr="004D23B2">
        <w:rPr>
          <w:rFonts w:ascii="Arial" w:hAnsi="Arial"/>
          <w:sz w:val="20"/>
          <w:lang w:val="x-none" w:eastAsia="x-none"/>
        </w:rPr>
        <w:t xml:space="preserve">Za každé jednotlivé porušení povinností </w:t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 xml:space="preserve">tele podle čl. </w:t>
      </w:r>
      <w:r w:rsidR="006F677F" w:rsidRPr="004D23B2">
        <w:rPr>
          <w:rFonts w:ascii="Arial" w:hAnsi="Arial"/>
          <w:sz w:val="20"/>
          <w:lang w:eastAsia="x-none"/>
        </w:rPr>
        <w:t>VIII</w:t>
      </w:r>
      <w:r w:rsidR="006F677F" w:rsidRPr="004D23B2">
        <w:rPr>
          <w:rFonts w:ascii="Arial" w:hAnsi="Arial"/>
          <w:sz w:val="20"/>
          <w:lang w:val="x-none" w:eastAsia="x-none"/>
        </w:rPr>
        <w:t xml:space="preserve"> odst. </w:t>
      </w:r>
      <w:r w:rsidR="00934BB3"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eastAsia="x-none"/>
        </w:rPr>
        <w:t>.1</w:t>
      </w:r>
      <w:r w:rsidR="006F677F" w:rsidRPr="004D23B2">
        <w:rPr>
          <w:rFonts w:ascii="Arial" w:hAnsi="Arial"/>
          <w:sz w:val="20"/>
          <w:lang w:val="x-none" w:eastAsia="x-none"/>
        </w:rPr>
        <w:t xml:space="preserve"> a </w:t>
      </w:r>
      <w:r w:rsidR="00934BB3"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eastAsia="x-none"/>
        </w:rPr>
        <w:t>.3</w:t>
      </w:r>
      <w:r w:rsidR="006F677F" w:rsidRPr="004D23B2">
        <w:rPr>
          <w:rFonts w:ascii="Arial" w:hAnsi="Arial"/>
          <w:sz w:val="20"/>
          <w:lang w:val="x-none" w:eastAsia="x-none"/>
        </w:rPr>
        <w:t xml:space="preserve"> této smlouvy je </w:t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>tel povinen uhradit objednateli smluvní pokutu ve výši 50.000,- Kč (padesáttisíc korun českých).</w:t>
      </w:r>
    </w:p>
    <w:p w14:paraId="36827E7F" w14:textId="77777777" w:rsidR="006F677F" w:rsidRPr="004D23B2" w:rsidRDefault="00C62A4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>
        <w:rPr>
          <w:rFonts w:ascii="Arial" w:hAnsi="Arial"/>
          <w:sz w:val="20"/>
          <w:lang w:eastAsia="x-none"/>
        </w:rPr>
        <w:t>7.5</w:t>
      </w:r>
      <w:r w:rsidR="006F677F" w:rsidRPr="004D23B2">
        <w:rPr>
          <w:rFonts w:ascii="Arial" w:hAnsi="Arial"/>
          <w:sz w:val="20"/>
          <w:lang w:eastAsia="x-none"/>
        </w:rPr>
        <w:tab/>
      </w:r>
      <w:r w:rsidR="006F677F" w:rsidRPr="004D23B2">
        <w:rPr>
          <w:rFonts w:ascii="Arial" w:hAnsi="Arial"/>
          <w:sz w:val="20"/>
          <w:lang w:val="x-none" w:eastAsia="x-none"/>
        </w:rPr>
        <w:t xml:space="preserve">Smluvní strany se zavazují k vyvinutí maximálního úsilí k předcházení škodám a k minimalizaci vzniklých škod. Smluvní strany nesou odpovědnost za škodu způsobenou při plnění této </w:t>
      </w:r>
      <w:r w:rsidR="006F677F" w:rsidRPr="004D23B2">
        <w:rPr>
          <w:rFonts w:ascii="Arial" w:hAnsi="Arial"/>
          <w:sz w:val="20"/>
          <w:lang w:eastAsia="x-none"/>
        </w:rPr>
        <w:t>smlouvy</w:t>
      </w:r>
      <w:r w:rsidR="006F677F" w:rsidRPr="004D23B2">
        <w:rPr>
          <w:rFonts w:ascii="Arial" w:hAnsi="Arial"/>
          <w:sz w:val="20"/>
          <w:lang w:val="x-none" w:eastAsia="x-none"/>
        </w:rPr>
        <w:t xml:space="preserve"> v rámci platných právních předpisů a této </w:t>
      </w:r>
      <w:r w:rsidR="006F677F" w:rsidRPr="004D23B2">
        <w:rPr>
          <w:rFonts w:ascii="Arial" w:hAnsi="Arial"/>
          <w:sz w:val="20"/>
          <w:lang w:eastAsia="x-none"/>
        </w:rPr>
        <w:t>smlouvy</w:t>
      </w:r>
      <w:r w:rsidR="006F677F" w:rsidRPr="004D23B2">
        <w:rPr>
          <w:rFonts w:ascii="Arial" w:hAnsi="Arial"/>
          <w:sz w:val="20"/>
          <w:lang w:val="x-none" w:eastAsia="x-none"/>
        </w:rPr>
        <w:t xml:space="preserve"> a případně vzniklou škodu jsou povinny si nahradit. Nahrazuje se skutečně vzniklá škoda a ušlý zisk</w:t>
      </w:r>
      <w:r w:rsidR="006F677F" w:rsidRPr="004D23B2">
        <w:rPr>
          <w:rFonts w:ascii="Arial" w:hAnsi="Arial"/>
          <w:sz w:val="20"/>
          <w:lang w:eastAsia="x-none"/>
        </w:rPr>
        <w:t>.</w:t>
      </w:r>
      <w:r w:rsidR="00721F69" w:rsidRPr="00721F69">
        <w:t xml:space="preserve"> </w:t>
      </w:r>
      <w:r w:rsidR="00721F69">
        <w:t>Dodav</w:t>
      </w:r>
      <w:r w:rsidR="00721F69" w:rsidRPr="00721F69">
        <w:rPr>
          <w:rFonts w:ascii="Arial" w:hAnsi="Arial"/>
          <w:sz w:val="20"/>
          <w:lang w:eastAsia="x-none"/>
        </w:rPr>
        <w:t xml:space="preserve">atel plně odpovídá za plnění předmětu této </w:t>
      </w:r>
      <w:r w:rsidR="00721F69">
        <w:rPr>
          <w:rFonts w:ascii="Arial" w:hAnsi="Arial"/>
          <w:sz w:val="20"/>
          <w:lang w:eastAsia="x-none"/>
        </w:rPr>
        <w:t>s</w:t>
      </w:r>
      <w:r w:rsidR="00721F69" w:rsidRPr="00721F69">
        <w:rPr>
          <w:rFonts w:ascii="Arial" w:hAnsi="Arial"/>
          <w:sz w:val="20"/>
          <w:lang w:eastAsia="x-none"/>
        </w:rPr>
        <w:t>mlouvy rovněž v případě, že příslušnou část plnění poskytuje prostřednictvím třetí osoby, tj. subdodavatele. Nahrazuje se skutečně vzniklá škoda a ušlý zisk.</w:t>
      </w:r>
    </w:p>
    <w:p w14:paraId="473B9FE2" w14:textId="77777777" w:rsidR="006F677F" w:rsidRPr="004D23B2" w:rsidRDefault="00C62A4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7.6</w:t>
      </w:r>
      <w:r w:rsidR="006F677F" w:rsidRPr="004D23B2">
        <w:rPr>
          <w:rFonts w:ascii="Arial" w:hAnsi="Arial"/>
          <w:sz w:val="20"/>
          <w:lang w:val="x-none" w:eastAsia="x-none"/>
        </w:rPr>
        <w:tab/>
        <w:t xml:space="preserve">Smluvní pokuty </w:t>
      </w:r>
      <w:r w:rsidR="006F677F" w:rsidRPr="004D23B2">
        <w:rPr>
          <w:rFonts w:ascii="Arial" w:hAnsi="Arial"/>
          <w:sz w:val="20"/>
          <w:lang w:eastAsia="x-none"/>
        </w:rPr>
        <w:t xml:space="preserve">a nárok na náhradu škody </w:t>
      </w:r>
      <w:r w:rsidR="006F677F" w:rsidRPr="004D23B2">
        <w:rPr>
          <w:rFonts w:ascii="Arial" w:hAnsi="Arial"/>
          <w:sz w:val="20"/>
          <w:lang w:val="x-none" w:eastAsia="x-none"/>
        </w:rPr>
        <w:t xml:space="preserve">jsou splatné 10. (desátý) den ode dne doručení písemné výzvy objednatele </w:t>
      </w:r>
      <w:r w:rsidR="006F677F">
        <w:rPr>
          <w:rFonts w:ascii="Arial" w:hAnsi="Arial"/>
          <w:sz w:val="20"/>
          <w:lang w:eastAsia="x-none"/>
        </w:rPr>
        <w:t>dodavate</w:t>
      </w:r>
      <w:r w:rsidR="006F677F" w:rsidRPr="004D23B2">
        <w:rPr>
          <w:rFonts w:ascii="Arial" w:hAnsi="Arial"/>
          <w:sz w:val="20"/>
          <w:lang w:val="x-none" w:eastAsia="x-none"/>
        </w:rPr>
        <w:t>li k jejich úhradě, není-li ve výzvě uvedena lhůta delší.</w:t>
      </w:r>
    </w:p>
    <w:p w14:paraId="55718175" w14:textId="77777777" w:rsidR="006F677F" w:rsidRPr="004D23B2" w:rsidRDefault="00C62A4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7.7</w:t>
      </w:r>
      <w:r w:rsidR="006F677F" w:rsidRPr="004D23B2">
        <w:rPr>
          <w:rFonts w:ascii="Arial" w:hAnsi="Arial"/>
          <w:sz w:val="20"/>
          <w:lang w:val="x-none" w:eastAsia="x-none"/>
        </w:rPr>
        <w:tab/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>tel souhlasí, aby objednatel každou smluvní pokutu nebo náhradu škody, na n</w:t>
      </w:r>
      <w:r w:rsidR="006F677F" w:rsidRPr="004D23B2">
        <w:rPr>
          <w:rFonts w:ascii="Arial" w:hAnsi="Arial"/>
          <w:sz w:val="20"/>
          <w:lang w:eastAsia="x-none"/>
        </w:rPr>
        <w:t>i</w:t>
      </w:r>
      <w:r w:rsidR="006F677F" w:rsidRPr="004D23B2">
        <w:rPr>
          <w:rFonts w:ascii="Arial" w:hAnsi="Arial"/>
          <w:sz w:val="20"/>
          <w:lang w:val="x-none" w:eastAsia="x-none"/>
        </w:rPr>
        <w:t>ž mu vznikne nárok, započetl vůči platbě (faktuře) ve smyslu ustanovení čl. IV této smlouvy. Pokud nedojde k započtení dle čl. IV této smlouvy, zavazuje se k doplacení dlužné částky, a to do 30 (třiceti) kalendářních dnů ode dne převzetí písemné výzvy objednatele.</w:t>
      </w:r>
    </w:p>
    <w:p w14:paraId="7E8055F8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7</w:t>
      </w:r>
      <w:r w:rsidR="006F677F" w:rsidRPr="004D23B2">
        <w:rPr>
          <w:rFonts w:ascii="Arial" w:hAnsi="Arial"/>
          <w:sz w:val="20"/>
          <w:lang w:eastAsia="x-none"/>
        </w:rPr>
        <w:t>.</w:t>
      </w:r>
      <w:r>
        <w:rPr>
          <w:rFonts w:ascii="Arial" w:hAnsi="Arial"/>
          <w:sz w:val="20"/>
          <w:lang w:eastAsia="x-none"/>
        </w:rPr>
        <w:t>8</w:t>
      </w:r>
      <w:r w:rsidR="006F677F" w:rsidRPr="004D23B2">
        <w:rPr>
          <w:rFonts w:ascii="Arial" w:hAnsi="Arial"/>
          <w:sz w:val="20"/>
          <w:lang w:val="x-none" w:eastAsia="x-none"/>
        </w:rPr>
        <w:tab/>
        <w:t xml:space="preserve">Uplatněním smluvní pokuty není dotčeno právo objednatele na náhradu škody v plné výši, pokud mu v důsledku porušení smluvní povinnosti </w:t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 xml:space="preserve">telem vznikne, ani právo objednatele na odstoupení od této smlouvy, ani povinnost </w:t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>tele ke splnění povinnosti zajištěné smluvní pokutou, ledaže by objednatel výslovně prohlásil, že na plnění povinnosti netrvá.</w:t>
      </w:r>
    </w:p>
    <w:p w14:paraId="1C6EFD96" w14:textId="77777777" w:rsidR="006F677F" w:rsidRPr="004D23B2" w:rsidRDefault="006F677F" w:rsidP="006F677F">
      <w:pPr>
        <w:keepNext/>
        <w:spacing w:before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Čl. VII</w:t>
      </w:r>
      <w:r w:rsidR="00366427">
        <w:rPr>
          <w:rFonts w:ascii="Arial" w:hAnsi="Arial" w:cs="Arial"/>
          <w:b/>
          <w:sz w:val="20"/>
          <w:szCs w:val="20"/>
        </w:rPr>
        <w:t>I</w:t>
      </w:r>
    </w:p>
    <w:p w14:paraId="69032BF2" w14:textId="77777777" w:rsidR="006F677F" w:rsidRPr="004D23B2" w:rsidRDefault="006F677F" w:rsidP="006F677F">
      <w:pPr>
        <w:keepNext/>
        <w:spacing w:after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Ukončení smlouvy</w:t>
      </w:r>
    </w:p>
    <w:p w14:paraId="39B9D58E" w14:textId="62A75464" w:rsidR="006F677F" w:rsidRPr="002272D7" w:rsidRDefault="00366427" w:rsidP="006F677F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8</w:t>
      </w:r>
      <w:r w:rsidR="006F677F" w:rsidRPr="004D23B2">
        <w:rPr>
          <w:rFonts w:ascii="Arial" w:hAnsi="Arial" w:cs="Arial"/>
          <w:sz w:val="20"/>
          <w:lang w:val="x-none" w:eastAsia="x-none"/>
        </w:rPr>
        <w:t>.1</w:t>
      </w:r>
      <w:r w:rsidR="006F677F" w:rsidRPr="004D23B2">
        <w:rPr>
          <w:rFonts w:ascii="Arial" w:hAnsi="Arial" w:cs="Arial"/>
          <w:sz w:val="20"/>
          <w:lang w:val="x-none" w:eastAsia="x-none"/>
        </w:rPr>
        <w:tab/>
      </w:r>
      <w:r w:rsidR="000F56C3">
        <w:rPr>
          <w:rFonts w:ascii="Arial" w:hAnsi="Arial" w:cs="Arial"/>
          <w:sz w:val="20"/>
          <w:lang w:eastAsia="x-none"/>
        </w:rPr>
        <w:t xml:space="preserve"> </w:t>
      </w:r>
      <w:r w:rsidR="000F56C3" w:rsidRPr="000F56C3">
        <w:rPr>
          <w:rFonts w:ascii="Arial" w:hAnsi="Arial" w:cs="Arial"/>
          <w:sz w:val="20"/>
          <w:lang w:eastAsia="x-none"/>
        </w:rPr>
        <w:t>Tato smlouva nabývá účinnosti dnem jejího uveřejnění prostřednictvím registru smluv dle zákona č. 340/2015 Sb., o registru smluv. Uveřejnění této smlouvy ve smyslu předchozí věty provede objednatel.</w:t>
      </w:r>
    </w:p>
    <w:p w14:paraId="29427EFB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lang w:val="x-none" w:eastAsia="x-none"/>
        </w:rPr>
      </w:pPr>
      <w:r>
        <w:rPr>
          <w:rFonts w:ascii="Arial" w:hAnsi="Arial" w:cs="Arial"/>
          <w:sz w:val="20"/>
          <w:lang w:eastAsia="x-none"/>
        </w:rPr>
        <w:t>8</w:t>
      </w:r>
      <w:r w:rsidR="006F677F" w:rsidRPr="004D23B2">
        <w:rPr>
          <w:rFonts w:ascii="Arial" w:hAnsi="Arial" w:cs="Arial"/>
          <w:sz w:val="20"/>
          <w:lang w:val="x-none" w:eastAsia="x-none"/>
        </w:rPr>
        <w:t>.2</w:t>
      </w:r>
      <w:r w:rsidR="006F677F" w:rsidRPr="004D23B2">
        <w:rPr>
          <w:rFonts w:ascii="Arial" w:hAnsi="Arial" w:cs="Arial"/>
          <w:sz w:val="20"/>
          <w:lang w:val="x-none" w:eastAsia="x-none"/>
        </w:rPr>
        <w:tab/>
      </w:r>
      <w:r w:rsidR="006F677F" w:rsidRPr="004D23B2">
        <w:rPr>
          <w:rFonts w:ascii="Arial" w:hAnsi="Arial"/>
          <w:sz w:val="20"/>
          <w:lang w:val="x-none" w:eastAsia="x-none"/>
        </w:rPr>
        <w:t>Účinnost smlouvy zaniká mimo jiné:</w:t>
      </w:r>
    </w:p>
    <w:p w14:paraId="770E2737" w14:textId="77777777" w:rsidR="006F677F" w:rsidRPr="004D23B2" w:rsidRDefault="006F677F" w:rsidP="006F677F">
      <w:pPr>
        <w:spacing w:before="120" w:line="240" w:lineRule="auto"/>
        <w:ind w:left="851" w:hanging="284"/>
        <w:jc w:val="both"/>
        <w:rPr>
          <w:rFonts w:ascii="Arial" w:hAnsi="Arial"/>
          <w:sz w:val="20"/>
        </w:rPr>
      </w:pPr>
      <w:r w:rsidRPr="004D23B2">
        <w:rPr>
          <w:rFonts w:ascii="Arial" w:hAnsi="Arial"/>
          <w:sz w:val="20"/>
        </w:rPr>
        <w:lastRenderedPageBreak/>
        <w:t>a) písemnou dohodou smluvních stran, jejíž nedílnou součástí je i vypořádání vzájemných závazků a pohledávek;</w:t>
      </w:r>
    </w:p>
    <w:p w14:paraId="7503667C" w14:textId="77777777" w:rsidR="006F677F" w:rsidRPr="004D23B2" w:rsidRDefault="006F677F" w:rsidP="006F677F">
      <w:pPr>
        <w:spacing w:before="120" w:line="240" w:lineRule="auto"/>
        <w:ind w:left="851" w:hanging="284"/>
        <w:jc w:val="both"/>
        <w:rPr>
          <w:rFonts w:ascii="Arial" w:hAnsi="Arial"/>
          <w:sz w:val="20"/>
        </w:rPr>
      </w:pPr>
      <w:r w:rsidRPr="004D23B2">
        <w:rPr>
          <w:rFonts w:ascii="Arial" w:hAnsi="Arial"/>
          <w:sz w:val="20"/>
        </w:rPr>
        <w:t>b)</w:t>
      </w:r>
      <w:r w:rsidRPr="004D23B2">
        <w:rPr>
          <w:rFonts w:ascii="Arial" w:hAnsi="Arial"/>
          <w:sz w:val="20"/>
        </w:rPr>
        <w:tab/>
        <w:t>odstoupením od smlouvy:</w:t>
      </w:r>
    </w:p>
    <w:p w14:paraId="1E7F867B" w14:textId="77777777" w:rsidR="006F677F" w:rsidRPr="004D23B2" w:rsidRDefault="006F677F" w:rsidP="006F677F">
      <w:pPr>
        <w:spacing w:before="120" w:line="240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4D23B2">
        <w:rPr>
          <w:rFonts w:ascii="Arial" w:hAnsi="Arial" w:cs="Arial"/>
          <w:sz w:val="20"/>
          <w:szCs w:val="20"/>
        </w:rPr>
        <w:t>1.</w:t>
      </w:r>
      <w:r w:rsidRPr="004D23B2">
        <w:rPr>
          <w:rFonts w:ascii="Arial" w:hAnsi="Arial" w:cs="Arial"/>
          <w:sz w:val="20"/>
          <w:szCs w:val="20"/>
        </w:rPr>
        <w:tab/>
        <w:t>ze zákonných důvodů (§ 2002 a násl. občanského zákoníku);</w:t>
      </w:r>
    </w:p>
    <w:p w14:paraId="1D56D1A9" w14:textId="77777777" w:rsidR="006F677F" w:rsidRPr="004D23B2" w:rsidRDefault="006F677F" w:rsidP="006F677F">
      <w:pPr>
        <w:spacing w:before="120" w:line="240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4D23B2">
        <w:rPr>
          <w:rFonts w:ascii="Arial" w:hAnsi="Arial" w:cs="Arial"/>
          <w:sz w:val="20"/>
          <w:szCs w:val="20"/>
        </w:rPr>
        <w:t>2.</w:t>
      </w:r>
      <w:r w:rsidRPr="004D23B2">
        <w:rPr>
          <w:rFonts w:ascii="Arial" w:hAnsi="Arial" w:cs="Arial"/>
          <w:sz w:val="20"/>
          <w:szCs w:val="20"/>
        </w:rPr>
        <w:tab/>
        <w:t>ze strany objednatele z důvodů dle odst. 3.</w:t>
      </w:r>
      <w:r w:rsidR="0036642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366427">
        <w:rPr>
          <w:rFonts w:ascii="Arial" w:hAnsi="Arial" w:cs="Arial"/>
          <w:sz w:val="20"/>
          <w:szCs w:val="20"/>
        </w:rPr>
        <w:t>článku III</w:t>
      </w:r>
      <w:r w:rsidRPr="004D23B2">
        <w:rPr>
          <w:rFonts w:ascii="Arial" w:hAnsi="Arial" w:cs="Arial"/>
          <w:sz w:val="20"/>
          <w:szCs w:val="20"/>
        </w:rPr>
        <w:t xml:space="preserve"> této smlouvy;</w:t>
      </w:r>
    </w:p>
    <w:p w14:paraId="26B603FB" w14:textId="77777777" w:rsidR="006F677F" w:rsidRPr="004D23B2" w:rsidRDefault="006F677F" w:rsidP="006F677F">
      <w:pPr>
        <w:spacing w:before="120" w:line="240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4D23B2">
        <w:rPr>
          <w:rFonts w:ascii="Arial" w:hAnsi="Arial" w:cs="Arial"/>
          <w:sz w:val="20"/>
          <w:szCs w:val="20"/>
        </w:rPr>
        <w:t>3.</w:t>
      </w:r>
      <w:r w:rsidRPr="004D23B2">
        <w:rPr>
          <w:rFonts w:ascii="Arial" w:hAnsi="Arial" w:cs="Arial"/>
          <w:sz w:val="20"/>
          <w:szCs w:val="20"/>
        </w:rPr>
        <w:tab/>
        <w:t xml:space="preserve">ze strany objednatele v případě, kdy vůči majetku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>tele probíhá insolvenční řízení, v němž bylo vydáno rozhodnutí o úpadku, pokud to právní předpisy umožňují;</w:t>
      </w:r>
    </w:p>
    <w:p w14:paraId="2FC387E1" w14:textId="77777777" w:rsidR="006F677F" w:rsidRPr="004D23B2" w:rsidRDefault="006F677F" w:rsidP="006F677F">
      <w:pPr>
        <w:spacing w:before="120" w:line="240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4D23B2">
        <w:rPr>
          <w:rFonts w:ascii="Arial" w:hAnsi="Arial" w:cs="Arial"/>
          <w:sz w:val="20"/>
          <w:szCs w:val="20"/>
        </w:rPr>
        <w:t>4.</w:t>
      </w:r>
      <w:r w:rsidRPr="004D23B2">
        <w:rPr>
          <w:rFonts w:ascii="Arial" w:hAnsi="Arial" w:cs="Arial"/>
          <w:sz w:val="20"/>
          <w:szCs w:val="20"/>
        </w:rPr>
        <w:tab/>
        <w:t xml:space="preserve">ze strany objednatele v případě, kdy insolvenční návrh na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 xml:space="preserve">tele byl zamítnut proto, že majetek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>tele nepostačuje k úhradě nákladů insolvenčního řízení;</w:t>
      </w:r>
    </w:p>
    <w:p w14:paraId="7B409874" w14:textId="77777777" w:rsidR="006F677F" w:rsidRPr="004D23B2" w:rsidRDefault="006F677F" w:rsidP="006F677F">
      <w:pPr>
        <w:spacing w:before="120" w:line="240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4D23B2">
        <w:rPr>
          <w:rFonts w:ascii="Arial" w:hAnsi="Arial" w:cs="Arial"/>
          <w:sz w:val="20"/>
          <w:szCs w:val="20"/>
        </w:rPr>
        <w:t>5.</w:t>
      </w:r>
      <w:r w:rsidRPr="004D23B2">
        <w:rPr>
          <w:rFonts w:ascii="Arial" w:hAnsi="Arial" w:cs="Arial"/>
          <w:sz w:val="20"/>
          <w:szCs w:val="20"/>
        </w:rPr>
        <w:tab/>
        <w:t xml:space="preserve">ze strany objednatele v případě, kdy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>tel vstoupí do likvidace;</w:t>
      </w:r>
    </w:p>
    <w:p w14:paraId="7825928C" w14:textId="77777777" w:rsidR="006F677F" w:rsidRPr="004D23B2" w:rsidRDefault="006F677F" w:rsidP="006F677F">
      <w:pPr>
        <w:spacing w:before="120" w:line="240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4D23B2">
        <w:rPr>
          <w:rFonts w:ascii="Arial" w:hAnsi="Arial" w:cs="Arial"/>
          <w:sz w:val="20"/>
          <w:szCs w:val="20"/>
        </w:rPr>
        <w:t>6.</w:t>
      </w:r>
      <w:r w:rsidRPr="004D23B2">
        <w:rPr>
          <w:rFonts w:ascii="Arial" w:hAnsi="Arial" w:cs="Arial"/>
          <w:sz w:val="20"/>
          <w:szCs w:val="20"/>
        </w:rPr>
        <w:tab/>
        <w:t xml:space="preserve">ze strany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 xml:space="preserve">tele v případě jejího podstatného porušení objednatelem. Za toto podstatné porušení se považuje prodlení objednatele s úhradou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 xml:space="preserve">telem řádně vystavené faktury o více než 30 (třicet) kalendářních dnů po splatnosti, pokud objednatel nezjedná nápravu ani do 10 (deseti) kalendářních dnů od doručení písemného oznámení </w:t>
      </w:r>
      <w:r>
        <w:rPr>
          <w:rFonts w:ascii="Arial" w:hAnsi="Arial" w:cs="Arial"/>
          <w:sz w:val="20"/>
          <w:szCs w:val="20"/>
        </w:rPr>
        <w:t>dodava</w:t>
      </w:r>
      <w:r w:rsidRPr="004D23B2">
        <w:rPr>
          <w:rFonts w:ascii="Arial" w:hAnsi="Arial" w:cs="Arial"/>
          <w:sz w:val="20"/>
          <w:szCs w:val="20"/>
        </w:rPr>
        <w:t>tele o takovém prodlení s žádostí o jeho nápravu.</w:t>
      </w:r>
    </w:p>
    <w:p w14:paraId="5474012A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8</w:t>
      </w:r>
      <w:r w:rsidR="006F677F" w:rsidRPr="004D23B2">
        <w:rPr>
          <w:rFonts w:ascii="Arial" w:hAnsi="Arial"/>
          <w:sz w:val="20"/>
          <w:lang w:val="x-none" w:eastAsia="x-none"/>
        </w:rPr>
        <w:t>.3</w:t>
      </w:r>
      <w:r w:rsidR="006F677F" w:rsidRPr="004D23B2">
        <w:rPr>
          <w:rFonts w:ascii="Arial" w:hAnsi="Arial"/>
          <w:sz w:val="20"/>
          <w:lang w:val="x-none" w:eastAsia="x-none"/>
        </w:rPr>
        <w:tab/>
        <w:t>Odstoupení od smlouvy je účinné a smlouva zaniká s výjimkou ustanovení, která mají podle zákona nebo této smlouvy trvat i po ukončení smlouvy, dnem doručení písemného oznámení o odstoupení druhé smluvní straně.</w:t>
      </w:r>
    </w:p>
    <w:p w14:paraId="015D8F4A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8</w:t>
      </w:r>
      <w:r w:rsidR="006F677F" w:rsidRPr="004D23B2">
        <w:rPr>
          <w:rFonts w:ascii="Arial" w:hAnsi="Arial"/>
          <w:sz w:val="20"/>
          <w:lang w:val="x-none" w:eastAsia="x-none"/>
        </w:rPr>
        <w:t>.4</w:t>
      </w:r>
      <w:r w:rsidR="006F677F" w:rsidRPr="004D23B2">
        <w:rPr>
          <w:rFonts w:ascii="Arial" w:hAnsi="Arial"/>
          <w:sz w:val="20"/>
          <w:lang w:val="x-none" w:eastAsia="x-none"/>
        </w:rPr>
        <w:tab/>
        <w:t>Odstoupením od smlouvy či dohodou o ukončení smlouvy nejsou dotčena ustanovení týkající se smluvních pokut, náhrady škody a ustanovení týkající se takových práv a povinností, z jejichž povahy vyplývá, že mají trvat i po odstoupení či ukončení smlouvy (zejména povinnost poskytnout peněžitá plnění za plnění poskytnutá před účinnosti odstoupení či dohody).</w:t>
      </w:r>
    </w:p>
    <w:p w14:paraId="7D4EB3FD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8</w:t>
      </w:r>
      <w:r w:rsidR="006F677F" w:rsidRPr="004D23B2">
        <w:rPr>
          <w:rFonts w:ascii="Arial" w:hAnsi="Arial"/>
          <w:sz w:val="20"/>
          <w:lang w:val="x-none" w:eastAsia="x-none"/>
        </w:rPr>
        <w:t>.5</w:t>
      </w:r>
      <w:r w:rsidR="006F677F" w:rsidRPr="004D23B2">
        <w:rPr>
          <w:rFonts w:ascii="Arial" w:hAnsi="Arial"/>
          <w:sz w:val="20"/>
          <w:lang w:val="x-none" w:eastAsia="x-none"/>
        </w:rPr>
        <w:tab/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>tel se zavazuje poskytnout objednateli v případě ukončení smlouvy nezbytnou součinnost tak, aby objednateli nevznikla škoda.</w:t>
      </w:r>
    </w:p>
    <w:p w14:paraId="4F5BF443" w14:textId="2823F666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8</w:t>
      </w:r>
      <w:r>
        <w:rPr>
          <w:rFonts w:ascii="Arial" w:hAnsi="Arial"/>
          <w:sz w:val="20"/>
          <w:lang w:val="x-none" w:eastAsia="x-none"/>
        </w:rPr>
        <w:t>.6</w:t>
      </w:r>
      <w:r w:rsidR="006F677F" w:rsidRPr="004D23B2">
        <w:rPr>
          <w:rFonts w:ascii="Arial" w:hAnsi="Arial"/>
          <w:sz w:val="20"/>
          <w:lang w:val="x-none" w:eastAsia="x-none"/>
        </w:rPr>
        <w:tab/>
        <w:t xml:space="preserve">Ukončení účinnosti této smlouvy z jakéhokoliv důvodu se nedotkne ustanovení odstavců </w:t>
      </w:r>
      <w:r w:rsidR="00934BB3">
        <w:rPr>
          <w:rFonts w:ascii="Arial" w:hAnsi="Arial"/>
          <w:sz w:val="20"/>
          <w:lang w:eastAsia="x-none"/>
        </w:rPr>
        <w:t xml:space="preserve">9,1 a </w:t>
      </w:r>
      <w:r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val="x-none" w:eastAsia="x-none"/>
        </w:rPr>
        <w:t xml:space="preserve">.3 až </w:t>
      </w:r>
      <w:r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val="x-none" w:eastAsia="x-none"/>
        </w:rPr>
        <w:t xml:space="preserve">.6 článku </w:t>
      </w:r>
      <w:r>
        <w:rPr>
          <w:rFonts w:ascii="Arial" w:hAnsi="Arial"/>
          <w:sz w:val="20"/>
          <w:lang w:eastAsia="x-none"/>
        </w:rPr>
        <w:t>IX</w:t>
      </w:r>
      <w:r w:rsidR="006F677F" w:rsidRPr="004D23B2">
        <w:rPr>
          <w:rFonts w:ascii="Arial" w:hAnsi="Arial"/>
          <w:sz w:val="20"/>
          <w:lang w:val="x-none" w:eastAsia="x-none"/>
        </w:rPr>
        <w:t xml:space="preserve"> níže a jejich účinnost přetrvá i po ukončení účinnosti této smlouvy.</w:t>
      </w:r>
    </w:p>
    <w:p w14:paraId="15B67D64" w14:textId="77777777" w:rsidR="006F677F" w:rsidRPr="004D23B2" w:rsidRDefault="006F677F" w:rsidP="006F677F">
      <w:pPr>
        <w:keepNext/>
        <w:spacing w:before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Čl. I</w:t>
      </w:r>
      <w:r w:rsidR="00366427">
        <w:rPr>
          <w:rFonts w:ascii="Arial" w:hAnsi="Arial" w:cs="Arial"/>
          <w:b/>
          <w:sz w:val="20"/>
          <w:szCs w:val="20"/>
        </w:rPr>
        <w:t>X</w:t>
      </w:r>
    </w:p>
    <w:p w14:paraId="14F53102" w14:textId="77777777" w:rsidR="006F677F" w:rsidRPr="004D23B2" w:rsidRDefault="006F677F" w:rsidP="006F677F">
      <w:pPr>
        <w:keepNext/>
        <w:spacing w:after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Ostatní ujednání</w:t>
      </w:r>
    </w:p>
    <w:p w14:paraId="1D65DEBD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val="x-none" w:eastAsia="x-none"/>
        </w:rPr>
        <w:t>.1</w:t>
      </w:r>
      <w:r w:rsidR="006F677F" w:rsidRPr="004D23B2">
        <w:rPr>
          <w:rFonts w:ascii="Arial" w:hAnsi="Arial"/>
          <w:sz w:val="20"/>
          <w:lang w:val="x-none" w:eastAsia="x-none"/>
        </w:rPr>
        <w:tab/>
      </w:r>
      <w:r w:rsidR="006F677F">
        <w:rPr>
          <w:rFonts w:ascii="Arial" w:hAnsi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val="x-none" w:eastAsia="x-none"/>
        </w:rPr>
        <w:t>tel se zavazuje zachovávat mlčenlivost o všech údajích finančního, obchodního a právního charakteru týkajících se objednatele, se kterými byl seznámen v rámci vzájemné spolupráce s objednatelem, nebo které získal či měl z titulu vzájemné spolupráce k dispozici.</w:t>
      </w:r>
    </w:p>
    <w:p w14:paraId="681EB74C" w14:textId="77777777" w:rsidR="006F677F" w:rsidRPr="004D23B2" w:rsidRDefault="00366427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eastAsia="x-none"/>
        </w:rPr>
        <w:t>.2</w:t>
      </w:r>
      <w:r w:rsidR="006F677F" w:rsidRPr="004D23B2">
        <w:rPr>
          <w:rFonts w:ascii="Arial" w:hAnsi="Arial"/>
          <w:sz w:val="20"/>
          <w:lang w:val="x-none" w:eastAsia="x-none"/>
        </w:rPr>
        <w:tab/>
        <w:t xml:space="preserve">Pověření pracovníci smluvních stran nejsou oprávněni za smluvní strany právně jednat </w:t>
      </w:r>
      <w:r w:rsidRPr="000619F6">
        <w:rPr>
          <w:rFonts w:ascii="Arial" w:hAnsi="Arial"/>
          <w:sz w:val="20"/>
          <w:lang w:val="x-none" w:eastAsia="x-none"/>
        </w:rPr>
        <w:t xml:space="preserve">(vyjma předání </w:t>
      </w:r>
      <w:r w:rsidR="004D333C">
        <w:rPr>
          <w:rFonts w:ascii="Arial" w:hAnsi="Arial"/>
          <w:sz w:val="20"/>
          <w:lang w:eastAsia="x-none"/>
        </w:rPr>
        <w:t xml:space="preserve">předmětu plnění </w:t>
      </w:r>
      <w:r w:rsidRPr="000619F6">
        <w:rPr>
          <w:rFonts w:ascii="Arial" w:hAnsi="Arial"/>
          <w:sz w:val="20"/>
          <w:lang w:val="x-none" w:eastAsia="x-none"/>
        </w:rPr>
        <w:t xml:space="preserve">a </w:t>
      </w:r>
      <w:r w:rsidR="004D333C">
        <w:rPr>
          <w:rFonts w:ascii="Arial" w:hAnsi="Arial"/>
          <w:sz w:val="20"/>
          <w:lang w:eastAsia="x-none"/>
        </w:rPr>
        <w:t>akceptačního řízení ve smyslu této smlouvy</w:t>
      </w:r>
      <w:r w:rsidRPr="000619F6">
        <w:rPr>
          <w:rFonts w:ascii="Arial" w:hAnsi="Arial"/>
          <w:sz w:val="20"/>
          <w:lang w:val="x-none" w:eastAsia="x-none"/>
        </w:rPr>
        <w:t>),</w:t>
      </w:r>
      <w:r w:rsidR="006F677F" w:rsidRPr="004D23B2">
        <w:rPr>
          <w:rFonts w:ascii="Arial" w:hAnsi="Arial"/>
          <w:sz w:val="20"/>
          <w:lang w:val="x-none" w:eastAsia="x-none"/>
        </w:rPr>
        <w:t xml:space="preserve"> nejsou-li sami statutárním orgánem smluvní strany</w:t>
      </w:r>
      <w:r w:rsidR="006F677F" w:rsidRPr="004D23B2">
        <w:rPr>
          <w:rFonts w:ascii="Arial" w:hAnsi="Arial"/>
          <w:sz w:val="20"/>
          <w:lang w:eastAsia="x-none"/>
        </w:rPr>
        <w:t xml:space="preserve"> či tímto orgánem k takovému jednání zmocněni</w:t>
      </w:r>
      <w:r w:rsidR="006F677F" w:rsidRPr="004D23B2">
        <w:rPr>
          <w:rFonts w:ascii="Arial" w:hAnsi="Arial"/>
          <w:sz w:val="20"/>
          <w:lang w:val="x-none" w:eastAsia="x-none"/>
        </w:rPr>
        <w:t>.</w:t>
      </w:r>
    </w:p>
    <w:p w14:paraId="7D6AD91D" w14:textId="77777777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szCs w:val="20"/>
          <w:lang w:val="x-none" w:eastAsia="x-none"/>
        </w:rPr>
      </w:pPr>
      <w:r>
        <w:rPr>
          <w:rFonts w:ascii="Arial" w:hAnsi="Arial"/>
          <w:sz w:val="20"/>
          <w:szCs w:val="20"/>
          <w:lang w:eastAsia="x-none"/>
        </w:rPr>
        <w:t>9</w:t>
      </w:r>
      <w:r w:rsidR="006F677F" w:rsidRPr="004D23B2">
        <w:rPr>
          <w:rFonts w:ascii="Arial" w:hAnsi="Arial"/>
          <w:sz w:val="20"/>
          <w:szCs w:val="20"/>
          <w:lang w:eastAsia="x-none"/>
        </w:rPr>
        <w:t>.3</w:t>
      </w:r>
      <w:r w:rsidR="006F677F" w:rsidRPr="004D23B2">
        <w:rPr>
          <w:rFonts w:ascii="Arial" w:hAnsi="Arial"/>
          <w:sz w:val="20"/>
          <w:szCs w:val="20"/>
          <w:lang w:val="x-none" w:eastAsia="x-none"/>
        </w:rPr>
        <w:tab/>
      </w:r>
      <w:r w:rsidR="006F677F">
        <w:rPr>
          <w:rFonts w:ascii="Arial" w:hAnsi="Arial"/>
          <w:sz w:val="20"/>
          <w:szCs w:val="20"/>
          <w:lang w:eastAsia="x-none"/>
        </w:rPr>
        <w:t>Dodava</w:t>
      </w:r>
      <w:r w:rsidR="006F677F" w:rsidRPr="004D23B2">
        <w:rPr>
          <w:rFonts w:ascii="Arial" w:hAnsi="Arial"/>
          <w:sz w:val="20"/>
          <w:szCs w:val="20"/>
          <w:lang w:val="x-none" w:eastAsia="x-none"/>
        </w:rPr>
        <w:t xml:space="preserve">tel souhlasí s tím, aby subjekty oprávněné dle zákona č. 320/2001 Sb., o finanční kontrole ve veřejné správě a o změně některých zákonů, ve znění pozdějších předpisů, provedly finanční kontrolu závazkového vztahu vyplývajícího ze smlouvy s tím, že se </w:t>
      </w:r>
      <w:r>
        <w:rPr>
          <w:rFonts w:ascii="Arial" w:hAnsi="Arial"/>
          <w:sz w:val="20"/>
          <w:szCs w:val="20"/>
          <w:lang w:eastAsia="x-none"/>
        </w:rPr>
        <w:t>d</w:t>
      </w:r>
      <w:r w:rsidR="006F677F">
        <w:rPr>
          <w:rFonts w:ascii="Arial" w:hAnsi="Arial"/>
          <w:sz w:val="20"/>
          <w:szCs w:val="20"/>
          <w:lang w:eastAsia="x-none"/>
        </w:rPr>
        <w:t>odava</w:t>
      </w:r>
      <w:r w:rsidR="006F677F" w:rsidRPr="004D23B2">
        <w:rPr>
          <w:rFonts w:ascii="Arial" w:hAnsi="Arial"/>
          <w:sz w:val="20"/>
          <w:szCs w:val="20"/>
          <w:lang w:val="x-none" w:eastAsia="x-none"/>
        </w:rPr>
        <w:t>tel zavazuje podrobit se této kontrole a bude působit jako osoba povinná ve smyslu ust. § 2 písm. e) uvedeného zákona.</w:t>
      </w:r>
    </w:p>
    <w:p w14:paraId="07182D11" w14:textId="77777777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9</w:t>
      </w:r>
      <w:r w:rsidR="006F677F" w:rsidRPr="004D23B2">
        <w:rPr>
          <w:rFonts w:ascii="Arial" w:hAnsi="Arial" w:cs="Arial"/>
          <w:sz w:val="20"/>
          <w:lang w:eastAsia="x-none"/>
        </w:rPr>
        <w:t>.4</w:t>
      </w:r>
      <w:r w:rsidR="006F677F" w:rsidRPr="004D23B2">
        <w:rPr>
          <w:rFonts w:ascii="Arial" w:hAnsi="Arial" w:cs="Arial"/>
          <w:sz w:val="20"/>
          <w:lang w:eastAsia="x-none"/>
        </w:rPr>
        <w:tab/>
      </w:r>
      <w:r w:rsidR="006F677F">
        <w:rPr>
          <w:rFonts w:ascii="Arial" w:hAnsi="Arial" w:cs="Arial"/>
          <w:sz w:val="20"/>
          <w:lang w:eastAsia="x-none"/>
        </w:rPr>
        <w:t>Dodava</w:t>
      </w:r>
      <w:r w:rsidR="006F677F" w:rsidRPr="004D23B2">
        <w:rPr>
          <w:rFonts w:ascii="Arial" w:hAnsi="Arial" w:cs="Arial"/>
          <w:sz w:val="20"/>
          <w:lang w:eastAsia="x-none"/>
        </w:rPr>
        <w:t>tel bere na vědomí, že objednatel je povinen na dotaz třetí osoby poskytnout informace v souladu se zákonem č. 106/1999 Sb., o svobodném přístupu k informacím, ve znění pozdějších předpisů, a souhlasí s tím, aby veškeré informace obsažené v této smlouvě byly poskytnuty třetím osobám, pokud o ně v souladu s výše uvedeným právním předpisem požádají.</w:t>
      </w:r>
    </w:p>
    <w:p w14:paraId="45859EA5" w14:textId="1B22235E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9</w:t>
      </w:r>
      <w:r w:rsidR="006F677F" w:rsidRPr="004D23B2">
        <w:rPr>
          <w:rFonts w:ascii="Arial" w:hAnsi="Arial" w:cs="Arial"/>
          <w:sz w:val="20"/>
          <w:lang w:eastAsia="x-none"/>
        </w:rPr>
        <w:t>.5</w:t>
      </w:r>
      <w:r w:rsidR="006F677F" w:rsidRPr="004D23B2">
        <w:rPr>
          <w:rFonts w:ascii="Arial" w:hAnsi="Arial" w:cs="Arial"/>
          <w:sz w:val="20"/>
          <w:lang w:eastAsia="x-none"/>
        </w:rPr>
        <w:tab/>
      </w:r>
      <w:r w:rsidR="006F677F">
        <w:rPr>
          <w:rFonts w:ascii="Arial" w:hAnsi="Arial" w:cs="Arial"/>
          <w:sz w:val="20"/>
          <w:lang w:eastAsia="x-none"/>
        </w:rPr>
        <w:t>Dodava</w:t>
      </w:r>
      <w:r w:rsidR="006F677F" w:rsidRPr="004D23B2">
        <w:rPr>
          <w:rFonts w:ascii="Arial" w:hAnsi="Arial" w:cs="Arial"/>
          <w:sz w:val="20"/>
          <w:lang w:eastAsia="x-none"/>
        </w:rPr>
        <w:t xml:space="preserve">tel bere na vědomí, že smlouva, včetně jejích příloh, dodatků a dalších smluv od této smlouvy odvozených, podléhá povinnosti uveřejnění, a to včetně požadovaných metadat, dle zákona č. 340/2015 Sb., o registru smluv. </w:t>
      </w:r>
    </w:p>
    <w:p w14:paraId="322405FF" w14:textId="77777777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 w:cs="Arial"/>
          <w:sz w:val="20"/>
          <w:lang w:eastAsia="x-none"/>
        </w:rPr>
        <w:lastRenderedPageBreak/>
        <w:t>9</w:t>
      </w:r>
      <w:r w:rsidR="006F677F" w:rsidRPr="004D23B2">
        <w:rPr>
          <w:rFonts w:ascii="Arial" w:hAnsi="Arial" w:cs="Arial"/>
          <w:sz w:val="20"/>
          <w:lang w:eastAsia="x-none"/>
        </w:rPr>
        <w:t>.6</w:t>
      </w:r>
      <w:r w:rsidR="006F677F" w:rsidRPr="004D23B2">
        <w:rPr>
          <w:rFonts w:ascii="Arial" w:hAnsi="Arial" w:cs="Arial"/>
          <w:sz w:val="20"/>
          <w:lang w:eastAsia="x-none"/>
        </w:rPr>
        <w:tab/>
      </w:r>
      <w:r w:rsidR="006F677F">
        <w:rPr>
          <w:rFonts w:ascii="Arial" w:hAnsi="Arial" w:cs="Arial"/>
          <w:sz w:val="20"/>
          <w:lang w:eastAsia="x-none"/>
        </w:rPr>
        <w:t>Dodava</w:t>
      </w:r>
      <w:r w:rsidR="006F677F" w:rsidRPr="004D23B2">
        <w:rPr>
          <w:rFonts w:ascii="Arial" w:hAnsi="Arial"/>
          <w:sz w:val="20"/>
          <w:lang w:eastAsia="x-none"/>
        </w:rPr>
        <w:t>tel</w:t>
      </w:r>
      <w:r w:rsidR="006F677F" w:rsidRPr="004D23B2">
        <w:rPr>
          <w:rFonts w:ascii="Arial" w:hAnsi="Arial"/>
          <w:sz w:val="20"/>
          <w:lang w:val="x-none" w:eastAsia="x-none"/>
        </w:rPr>
        <w:t xml:space="preserve"> prohlašuje, že tato smlouva neobsahuje obchodní tajemství a uděluje tímto souhlas objednateli k uveřejnění smlouvy a všech podkladů, údajů a informací uvedených v odstavcích </w:t>
      </w:r>
      <w:r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eastAsia="x-none"/>
        </w:rPr>
        <w:t>.4</w:t>
      </w:r>
      <w:r w:rsidR="006F677F" w:rsidRPr="004D23B2">
        <w:rPr>
          <w:rFonts w:ascii="Arial" w:hAnsi="Arial"/>
          <w:sz w:val="20"/>
          <w:lang w:val="x-none" w:eastAsia="x-none"/>
        </w:rPr>
        <w:t xml:space="preserve"> a </w:t>
      </w:r>
      <w:r>
        <w:rPr>
          <w:rFonts w:ascii="Arial" w:hAnsi="Arial"/>
          <w:sz w:val="20"/>
          <w:lang w:eastAsia="x-none"/>
        </w:rPr>
        <w:t>9</w:t>
      </w:r>
      <w:r w:rsidR="006F677F" w:rsidRPr="004D23B2">
        <w:rPr>
          <w:rFonts w:ascii="Arial" w:hAnsi="Arial"/>
          <w:sz w:val="20"/>
          <w:lang w:eastAsia="x-none"/>
        </w:rPr>
        <w:t>.5</w:t>
      </w:r>
      <w:r w:rsidR="006F677F" w:rsidRPr="004D23B2">
        <w:rPr>
          <w:rFonts w:ascii="Arial" w:hAnsi="Arial"/>
          <w:sz w:val="20"/>
          <w:lang w:val="x-none" w:eastAsia="x-none"/>
        </w:rPr>
        <w:t xml:space="preserve"> tohoto článku a těch, k jejichž uveřejnění vyplývá pro objednatele povinnost dle právních předpisů.</w:t>
      </w:r>
    </w:p>
    <w:p w14:paraId="2B06CA40" w14:textId="77777777" w:rsidR="006F677F" w:rsidRPr="004D23B2" w:rsidRDefault="006F677F" w:rsidP="006F677F">
      <w:pPr>
        <w:keepNext/>
        <w:tabs>
          <w:tab w:val="left" w:pos="142"/>
        </w:tabs>
        <w:spacing w:before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Čl. X</w:t>
      </w:r>
    </w:p>
    <w:p w14:paraId="3E89BF15" w14:textId="77777777" w:rsidR="006F677F" w:rsidRPr="004D23B2" w:rsidRDefault="006F677F" w:rsidP="006F677F">
      <w:pPr>
        <w:keepNext/>
        <w:spacing w:after="36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D23B2">
        <w:rPr>
          <w:rFonts w:ascii="Arial" w:hAnsi="Arial" w:cs="Arial"/>
          <w:b/>
          <w:sz w:val="20"/>
          <w:szCs w:val="20"/>
        </w:rPr>
        <w:t>Závěrečná ustanovení</w:t>
      </w:r>
    </w:p>
    <w:p w14:paraId="45746D8F" w14:textId="05F76709" w:rsidR="006F677F" w:rsidRPr="009841D6" w:rsidRDefault="004D333C" w:rsidP="006F677F">
      <w:pPr>
        <w:spacing w:before="120" w:line="240" w:lineRule="auto"/>
        <w:ind w:left="567" w:hanging="567"/>
        <w:jc w:val="both"/>
        <w:rPr>
          <w:rFonts w:ascii="Arial" w:hAnsi="Arial" w:cs="Arial"/>
          <w:color w:val="FF0000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10</w:t>
      </w:r>
      <w:r w:rsidR="006F677F" w:rsidRPr="004D23B2">
        <w:rPr>
          <w:rFonts w:ascii="Arial" w:hAnsi="Arial"/>
          <w:sz w:val="20"/>
          <w:lang w:val="x-none" w:eastAsia="x-none"/>
        </w:rPr>
        <w:t>.1</w:t>
      </w:r>
      <w:r w:rsidR="006F677F" w:rsidRPr="004D23B2">
        <w:rPr>
          <w:rFonts w:ascii="Arial" w:hAnsi="Arial"/>
          <w:sz w:val="20"/>
          <w:lang w:val="x-none" w:eastAsia="x-none"/>
        </w:rPr>
        <w:tab/>
        <w:t xml:space="preserve">Tato smlouva jakož i práva a povinnosti vzniklé na základě této smlouvy nebo v souvislosti s ní se řídí právním řádem České republiky, zvláště pak občanským zákoníkem, s tím, že pro účely vztahů mezi zhotovitelem a objednatelem se vylučuje použití zachovávaných obchodních zvyklostí ve smyslu ustanovení § 558 odst. 2 občanského zákoníku a dále se vylučuje použití ustanovení § 1748 a § 1765 občanského zákoníku. Odpověď smluvní strany ve smyslu </w:t>
      </w:r>
      <w:r w:rsidR="006F677F" w:rsidRPr="004D23B2">
        <w:rPr>
          <w:rFonts w:ascii="Arial" w:hAnsi="Arial" w:cs="Arial"/>
          <w:sz w:val="20"/>
          <w:lang w:val="x-none" w:eastAsia="x-none"/>
        </w:rPr>
        <w:t>ustanovení § 1740 odst. 3 občanského zákoníku s dodatkem nebo odchylkou, která podstatně nemění podmínky nabídky, není přijetím nabídky na uzavření této smlouvy.</w:t>
      </w:r>
      <w:r w:rsidR="009841D6" w:rsidRPr="009841D6">
        <w:t xml:space="preserve"> </w:t>
      </w:r>
      <w:r w:rsidR="009841D6" w:rsidRPr="00093874">
        <w:rPr>
          <w:rFonts w:ascii="Arial" w:hAnsi="Arial" w:cs="Arial"/>
          <w:sz w:val="20"/>
          <w:lang w:val="x-none" w:eastAsia="x-none"/>
        </w:rPr>
        <w:t>Dodavatel není oprávněn bez souhlasu objednatele postoupit svá práva a povinnosti plynoucí z této smlouvy třetí osobě dle ustanovení § 1895 občanského zákoníku.</w:t>
      </w:r>
    </w:p>
    <w:p w14:paraId="1E9BD421" w14:textId="77777777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10</w:t>
      </w:r>
      <w:r w:rsidR="006F677F" w:rsidRPr="004D23B2">
        <w:rPr>
          <w:rFonts w:ascii="Arial" w:hAnsi="Arial" w:cs="Arial"/>
          <w:sz w:val="20"/>
          <w:lang w:val="x-none" w:eastAsia="x-none"/>
        </w:rPr>
        <w:t>.2</w:t>
      </w:r>
      <w:r w:rsidR="006F677F" w:rsidRPr="004D23B2">
        <w:rPr>
          <w:rFonts w:ascii="Arial" w:hAnsi="Arial" w:cs="Arial"/>
          <w:sz w:val="20"/>
          <w:lang w:val="x-none" w:eastAsia="x-none"/>
        </w:rPr>
        <w:tab/>
        <w:t>Všechny změny, úpravy nebo doplňky k této smlouvě vyžadují písemnou formu očíslovaných dodatků, které budou tvořit nedílnou součást této smlouvy</w:t>
      </w:r>
      <w:r w:rsidR="006F677F" w:rsidRPr="004D23B2">
        <w:rPr>
          <w:rFonts w:ascii="Arial" w:hAnsi="Arial" w:cs="Arial"/>
          <w:sz w:val="20"/>
          <w:lang w:eastAsia="x-none"/>
        </w:rPr>
        <w:t>.</w:t>
      </w:r>
    </w:p>
    <w:p w14:paraId="5B25ACE9" w14:textId="77777777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10</w:t>
      </w:r>
      <w:r w:rsidR="006F677F" w:rsidRPr="004D23B2">
        <w:rPr>
          <w:rFonts w:ascii="Arial" w:hAnsi="Arial"/>
          <w:sz w:val="20"/>
          <w:lang w:eastAsia="x-none"/>
        </w:rPr>
        <w:t>.3</w:t>
      </w:r>
      <w:r w:rsidR="006F677F" w:rsidRPr="004D23B2">
        <w:rPr>
          <w:rFonts w:ascii="Arial" w:hAnsi="Arial"/>
          <w:sz w:val="20"/>
          <w:lang w:val="x-none" w:eastAsia="x-none"/>
        </w:rPr>
        <w:tab/>
        <w:t>Neplatnost nebo neúčinnost některého ustanovení této smlouvy nezpůsobuje neplatnost smlouvy jako celku. Smluvní strany se zavazují nahradit případná neplatná nebo neúčinná ustanovení smlouvy ustanoveními platnými a účinnými, která budou co do obsahu a významu neplatným nebo neúčinným ustanovením co nejblíže.</w:t>
      </w:r>
    </w:p>
    <w:p w14:paraId="4F6745F4" w14:textId="343CA265" w:rsidR="006F677F" w:rsidRPr="004D23B2" w:rsidRDefault="004D333C" w:rsidP="006F677F">
      <w:pPr>
        <w:spacing w:before="120" w:line="240" w:lineRule="auto"/>
        <w:ind w:left="567" w:hanging="567"/>
        <w:jc w:val="both"/>
        <w:rPr>
          <w:rFonts w:ascii="Arial" w:hAnsi="Arial"/>
          <w:sz w:val="20"/>
          <w:lang w:val="x-none" w:eastAsia="x-none"/>
        </w:rPr>
      </w:pPr>
      <w:r>
        <w:rPr>
          <w:rFonts w:ascii="Arial" w:hAnsi="Arial"/>
          <w:sz w:val="20"/>
          <w:lang w:eastAsia="x-none"/>
        </w:rPr>
        <w:t>10</w:t>
      </w:r>
      <w:r w:rsidR="006F677F" w:rsidRPr="004D23B2">
        <w:rPr>
          <w:rFonts w:ascii="Arial" w:hAnsi="Arial"/>
          <w:sz w:val="20"/>
          <w:lang w:val="x-none" w:eastAsia="x-none"/>
        </w:rPr>
        <w:t>.4</w:t>
      </w:r>
      <w:r w:rsidR="006F677F" w:rsidRPr="004D23B2">
        <w:rPr>
          <w:rFonts w:ascii="Arial" w:hAnsi="Arial"/>
          <w:sz w:val="20"/>
          <w:lang w:val="x-none" w:eastAsia="x-none"/>
        </w:rPr>
        <w:tab/>
        <w:t>Tato smlouva je sepsána ve čtyřech vyhotoveních, z nichž obě smluvní strany obdrží po dvou.</w:t>
      </w:r>
    </w:p>
    <w:p w14:paraId="47F37D47" w14:textId="77777777" w:rsidR="006F677F" w:rsidRPr="004D333C" w:rsidRDefault="004D333C" w:rsidP="004D333C">
      <w:pPr>
        <w:spacing w:before="120" w:line="240" w:lineRule="auto"/>
        <w:ind w:left="567" w:hanging="567"/>
        <w:jc w:val="both"/>
        <w:rPr>
          <w:rFonts w:ascii="Arial" w:hAnsi="Arial"/>
          <w:sz w:val="20"/>
          <w:lang w:eastAsia="x-none"/>
        </w:rPr>
      </w:pPr>
      <w:r>
        <w:rPr>
          <w:rFonts w:ascii="Arial" w:hAnsi="Arial"/>
          <w:sz w:val="20"/>
          <w:lang w:eastAsia="x-none"/>
        </w:rPr>
        <w:t>10</w:t>
      </w:r>
      <w:r w:rsidR="006F677F" w:rsidRPr="004D23B2">
        <w:rPr>
          <w:rFonts w:ascii="Arial" w:hAnsi="Arial"/>
          <w:sz w:val="20"/>
          <w:lang w:val="x-none" w:eastAsia="x-none"/>
        </w:rPr>
        <w:t>.5</w:t>
      </w:r>
      <w:r w:rsidR="006F677F" w:rsidRPr="004D23B2">
        <w:rPr>
          <w:rFonts w:ascii="Arial" w:hAnsi="Arial"/>
          <w:sz w:val="20"/>
          <w:lang w:val="x-none" w:eastAsia="x-none"/>
        </w:rPr>
        <w:tab/>
        <w:t>Smluvní strany prohlašují, že smlouva byla sjednána na základě jejich pravé, vážné a svobodné vůle, že si její obsah přečetly, bezvýhradně s ním souhlasí, považují jej za zcela určitý a srozumitelný, což níže stvrzují svými vlastnoručními podpisy</w:t>
      </w:r>
      <w:r w:rsidR="006F677F" w:rsidRPr="004D23B2">
        <w:rPr>
          <w:rFonts w:ascii="Arial" w:hAnsi="Arial"/>
          <w:sz w:val="20"/>
          <w:lang w:eastAsia="x-none"/>
        </w:rPr>
        <w:t>.</w:t>
      </w:r>
    </w:p>
    <w:p w14:paraId="6319EC40" w14:textId="77777777" w:rsidR="006F677F" w:rsidRDefault="006F677F" w:rsidP="006F677F">
      <w:pPr>
        <w:pStyle w:val="body"/>
        <w:keepNext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67"/>
        <w:gridCol w:w="4253"/>
      </w:tblGrid>
      <w:tr w:rsidR="006F677F" w:rsidRPr="007D72AD" w14:paraId="3AA3DFA2" w14:textId="77777777" w:rsidTr="00E00B3E">
        <w:trPr>
          <w:cantSplit/>
          <w:trHeight w:val="2835"/>
        </w:trPr>
        <w:tc>
          <w:tcPr>
            <w:tcW w:w="4253" w:type="dxa"/>
            <w:vAlign w:val="bottom"/>
            <w:hideMark/>
          </w:tcPr>
          <w:p w14:paraId="74893CD2" w14:textId="77777777" w:rsidR="006F677F" w:rsidRPr="007D72AD" w:rsidRDefault="006F677F" w:rsidP="00E00B3E">
            <w:pPr>
              <w:pStyle w:val="podpis-msto-datum"/>
              <w:keepNext/>
            </w:pPr>
            <w:r w:rsidRPr="007D72AD">
              <w:t xml:space="preserve">V Praze dne </w:t>
            </w:r>
            <w:r>
              <w:fldChar w:fldCharType="begin">
                <w:ffData>
                  <w:name w:val="objedna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6" w:name="objednatel_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567" w:type="dxa"/>
            <w:vAlign w:val="bottom"/>
          </w:tcPr>
          <w:p w14:paraId="4FEF41DE" w14:textId="77777777" w:rsidR="006F677F" w:rsidRPr="007D72AD" w:rsidRDefault="006F677F" w:rsidP="00E00B3E">
            <w:pPr>
              <w:pStyle w:val="podpis-msto-datum"/>
              <w:keepNext/>
            </w:pPr>
          </w:p>
        </w:tc>
        <w:tc>
          <w:tcPr>
            <w:tcW w:w="4253" w:type="dxa"/>
            <w:vAlign w:val="bottom"/>
            <w:hideMark/>
          </w:tcPr>
          <w:p w14:paraId="28BECBF9" w14:textId="77777777" w:rsidR="006F677F" w:rsidRPr="007D72AD" w:rsidRDefault="006F677F" w:rsidP="00E00B3E">
            <w:pPr>
              <w:pStyle w:val="podpis-msto-datum"/>
              <w:keepNext/>
            </w:pPr>
            <w:r w:rsidRPr="007D72AD">
              <w:t xml:space="preserve">V </w:t>
            </w:r>
            <w:r>
              <w:fldChar w:fldCharType="begin">
                <w:ffData>
                  <w:name w:val="zhotovitel_místo"/>
                  <w:enabled/>
                  <w:calcOnExit w:val="0"/>
                  <w:textInput/>
                </w:ffData>
              </w:fldChar>
            </w:r>
            <w:bookmarkStart w:id="27" w:name="zhotovitel_míst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  <w:r w:rsidRPr="007D72AD">
              <w:t xml:space="preserve"> dne </w:t>
            </w:r>
            <w: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8" w:name="zhotovitel_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6F677F" w:rsidRPr="007D72AD" w14:paraId="0B76D326" w14:textId="77777777" w:rsidTr="00E00B3E">
        <w:trPr>
          <w:cantSplit/>
        </w:trPr>
        <w:tc>
          <w:tcPr>
            <w:tcW w:w="4253" w:type="dxa"/>
            <w:hideMark/>
          </w:tcPr>
          <w:p w14:paraId="3BC70AF7" w14:textId="77777777" w:rsidR="006F677F" w:rsidRPr="007D72AD" w:rsidRDefault="006F677F" w:rsidP="00E00B3E">
            <w:pPr>
              <w:pStyle w:val="podpis-organizace"/>
              <w:keepNext/>
            </w:pPr>
            <w:r w:rsidRPr="007D72AD">
              <w:t>Ústav zemědělské ekonomiky a informací</w:t>
            </w:r>
          </w:p>
        </w:tc>
        <w:tc>
          <w:tcPr>
            <w:tcW w:w="567" w:type="dxa"/>
          </w:tcPr>
          <w:p w14:paraId="5DFC79A6" w14:textId="77777777" w:rsidR="006F677F" w:rsidRPr="007D72AD" w:rsidRDefault="006F677F" w:rsidP="00E00B3E">
            <w:pPr>
              <w:pStyle w:val="podpis-organizace"/>
              <w:keepNext/>
            </w:pPr>
          </w:p>
        </w:tc>
        <w:tc>
          <w:tcPr>
            <w:tcW w:w="4253" w:type="dxa"/>
          </w:tcPr>
          <w:p w14:paraId="39D3BFEE" w14:textId="77777777" w:rsidR="006F677F" w:rsidRPr="007D72AD" w:rsidRDefault="006F677F" w:rsidP="00E00B3E">
            <w:pPr>
              <w:pStyle w:val="podpis-organizace"/>
              <w:keepNext/>
            </w:pPr>
            <w:r>
              <w:fldChar w:fldCharType="begin">
                <w:ffData>
                  <w:name w:val="dodavatel_org"/>
                  <w:enabled/>
                  <w:calcOnExit w:val="0"/>
                  <w:textInput>
                    <w:default w:val="dodavatel (organizace)"/>
                  </w:textInput>
                </w:ffData>
              </w:fldChar>
            </w:r>
            <w:bookmarkStart w:id="29" w:name="dodavatel_or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dodavatel (organizace)</w:t>
            </w:r>
            <w:r>
              <w:fldChar w:fldCharType="end"/>
            </w:r>
            <w:bookmarkEnd w:id="29"/>
          </w:p>
        </w:tc>
      </w:tr>
      <w:tr w:rsidR="006F677F" w:rsidRPr="007D72AD" w14:paraId="2494D14E" w14:textId="77777777" w:rsidTr="00E00B3E">
        <w:trPr>
          <w:cantSplit/>
        </w:trPr>
        <w:tc>
          <w:tcPr>
            <w:tcW w:w="4253" w:type="dxa"/>
            <w:hideMark/>
          </w:tcPr>
          <w:p w14:paraId="688F096E" w14:textId="77777777" w:rsidR="006F677F" w:rsidRPr="007D72AD" w:rsidRDefault="006F677F" w:rsidP="00E00B3E">
            <w:pPr>
              <w:pStyle w:val="podpis-funkce"/>
            </w:pPr>
            <w:r w:rsidRPr="00EC4B61">
              <w:t xml:space="preserve">Ing. </w:t>
            </w:r>
            <w:r>
              <w:t xml:space="preserve">Štěpán Kala, MBA, Ph.D., </w:t>
            </w:r>
            <w:r w:rsidRPr="007D72AD">
              <w:t>ředitel</w:t>
            </w:r>
          </w:p>
        </w:tc>
        <w:tc>
          <w:tcPr>
            <w:tcW w:w="567" w:type="dxa"/>
          </w:tcPr>
          <w:p w14:paraId="5269BCBE" w14:textId="77777777" w:rsidR="006F677F" w:rsidRPr="007D72AD" w:rsidRDefault="006F677F" w:rsidP="00E00B3E">
            <w:pPr>
              <w:pStyle w:val="podpis-funkce"/>
            </w:pPr>
          </w:p>
        </w:tc>
        <w:tc>
          <w:tcPr>
            <w:tcW w:w="4253" w:type="dxa"/>
          </w:tcPr>
          <w:p w14:paraId="3D7AA18F" w14:textId="77777777" w:rsidR="006F677F" w:rsidRPr="007D72AD" w:rsidRDefault="006F677F" w:rsidP="00E00B3E">
            <w:pPr>
              <w:pStyle w:val="podpis-funkce"/>
            </w:pPr>
            <w:r>
              <w:fldChar w:fldCharType="begin">
                <w:ffData>
                  <w:name w:val="dodavatel_jméno"/>
                  <w:enabled/>
                  <w:calcOnExit w:val="0"/>
                  <w:textInput>
                    <w:default w:val="statutární zástupce (jméno)"/>
                  </w:textInput>
                </w:ffData>
              </w:fldChar>
            </w:r>
            <w:bookmarkStart w:id="30" w:name="dodavatel_jmé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statutární zástupce (jméno)</w:t>
            </w:r>
            <w:r>
              <w:fldChar w:fldCharType="end"/>
            </w:r>
            <w:bookmarkEnd w:id="30"/>
          </w:p>
        </w:tc>
      </w:tr>
      <w:tr w:rsidR="006F677F" w:rsidRPr="007D72AD" w14:paraId="1A22BC3D" w14:textId="77777777" w:rsidTr="00E00B3E">
        <w:trPr>
          <w:cantSplit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2E5574" w14:textId="77777777" w:rsidR="006F677F" w:rsidRPr="007D72AD" w:rsidRDefault="006F677F" w:rsidP="00E00B3E">
            <w:pPr>
              <w:pStyle w:val="podpis-podpis"/>
            </w:pPr>
          </w:p>
        </w:tc>
        <w:tc>
          <w:tcPr>
            <w:tcW w:w="567" w:type="dxa"/>
          </w:tcPr>
          <w:p w14:paraId="18914538" w14:textId="77777777" w:rsidR="006F677F" w:rsidRPr="007D72AD" w:rsidRDefault="006F677F" w:rsidP="00E00B3E">
            <w:pPr>
              <w:pStyle w:val="podpis-podpis"/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93569" w14:textId="77777777" w:rsidR="006F677F" w:rsidRPr="007D72AD" w:rsidRDefault="006F677F" w:rsidP="00E00B3E">
            <w:pPr>
              <w:pStyle w:val="podpis-podpis"/>
            </w:pPr>
          </w:p>
        </w:tc>
      </w:tr>
      <w:tr w:rsidR="006F677F" w:rsidRPr="006631EF" w14:paraId="3A78DFB4" w14:textId="77777777" w:rsidTr="00E00B3E">
        <w:trPr>
          <w:cantSplit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9C2163" w14:textId="77777777" w:rsidR="006F677F" w:rsidRPr="00957612" w:rsidRDefault="006F677F" w:rsidP="00E00B3E">
            <w:pPr>
              <w:pStyle w:val="podpis-objednatel-zhotovitel"/>
            </w:pPr>
            <w:r w:rsidRPr="00957612">
              <w:t>podpis objednatele</w:t>
            </w:r>
          </w:p>
        </w:tc>
        <w:tc>
          <w:tcPr>
            <w:tcW w:w="567" w:type="dxa"/>
          </w:tcPr>
          <w:p w14:paraId="1DB9B9C5" w14:textId="77777777" w:rsidR="006F677F" w:rsidRPr="006631EF" w:rsidRDefault="006F677F" w:rsidP="00E00B3E">
            <w:pPr>
              <w:pStyle w:val="podpis-objednatel-zhotovitel"/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187622" w14:textId="77777777" w:rsidR="006F677F" w:rsidRPr="00957612" w:rsidRDefault="006F677F" w:rsidP="00E00B3E">
            <w:pPr>
              <w:pStyle w:val="podpis-objednatel-zhotovitel"/>
            </w:pPr>
            <w:r w:rsidRPr="00957612">
              <w:t>podpis dodavatele</w:t>
            </w:r>
          </w:p>
        </w:tc>
      </w:tr>
    </w:tbl>
    <w:p w14:paraId="4A2ABEDA" w14:textId="77777777" w:rsidR="006F677F" w:rsidRPr="00F17D53" w:rsidRDefault="006F677F" w:rsidP="006F677F">
      <w:pPr>
        <w:pStyle w:val="mezera"/>
      </w:pPr>
    </w:p>
    <w:p w14:paraId="64E88F74" w14:textId="77777777" w:rsidR="00682D2C" w:rsidRDefault="00682D2C" w:rsidP="00682D2C">
      <w:pPr>
        <w:pStyle w:val="odstavec"/>
        <w:keepLines/>
        <w:ind w:left="567" w:hanging="567"/>
      </w:pPr>
    </w:p>
    <w:sectPr w:rsidR="00682D2C" w:rsidSect="00396336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3C95D" w14:textId="77777777" w:rsidR="001C59B3" w:rsidRDefault="001C59B3" w:rsidP="00366427">
      <w:pPr>
        <w:spacing w:after="0" w:line="240" w:lineRule="auto"/>
      </w:pPr>
      <w:r>
        <w:separator/>
      </w:r>
    </w:p>
  </w:endnote>
  <w:endnote w:type="continuationSeparator" w:id="0">
    <w:p w14:paraId="4718C5F4" w14:textId="77777777" w:rsidR="001C59B3" w:rsidRDefault="001C59B3" w:rsidP="00366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799951"/>
      <w:docPartObj>
        <w:docPartGallery w:val="Page Numbers (Bottom of Page)"/>
        <w:docPartUnique/>
      </w:docPartObj>
    </w:sdtPr>
    <w:sdtEndPr/>
    <w:sdtContent>
      <w:sdt>
        <w:sdtPr>
          <w:id w:val="-339849815"/>
          <w:docPartObj>
            <w:docPartGallery w:val="Page Numbers (Top of Page)"/>
            <w:docPartUnique/>
          </w:docPartObj>
        </w:sdtPr>
        <w:sdtEndPr/>
        <w:sdtContent>
          <w:p w14:paraId="6651A165" w14:textId="4D6634B4" w:rsidR="00366427" w:rsidRDefault="0036642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2E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2E1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A993C1" w14:textId="77777777" w:rsidR="00366427" w:rsidRDefault="003664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70D4E" w14:textId="77777777" w:rsidR="001C59B3" w:rsidRDefault="001C59B3" w:rsidP="00366427">
      <w:pPr>
        <w:spacing w:after="0" w:line="240" w:lineRule="auto"/>
      </w:pPr>
      <w:r>
        <w:separator/>
      </w:r>
    </w:p>
  </w:footnote>
  <w:footnote w:type="continuationSeparator" w:id="0">
    <w:p w14:paraId="420F4345" w14:textId="77777777" w:rsidR="001C59B3" w:rsidRDefault="001C59B3" w:rsidP="00366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1D3"/>
    <w:multiLevelType w:val="hybridMultilevel"/>
    <w:tmpl w:val="5B8C66C2"/>
    <w:lvl w:ilvl="0" w:tplc="8E060494">
      <w:start w:val="1"/>
      <w:numFmt w:val="lowerLetter"/>
      <w:pStyle w:val="veta"/>
      <w:lvlText w:val="%1)"/>
      <w:lvlJc w:val="left"/>
      <w:pPr>
        <w:tabs>
          <w:tab w:val="num" w:pos="567"/>
        </w:tabs>
        <w:ind w:left="567" w:firstLine="0"/>
      </w:pPr>
      <w:rPr>
        <w:rFonts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96BEC"/>
    <w:multiLevelType w:val="multilevel"/>
    <w:tmpl w:val="82C2E07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B38A2"/>
    <w:multiLevelType w:val="multilevel"/>
    <w:tmpl w:val="9A261C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C8260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43E2A18"/>
    <w:multiLevelType w:val="hybridMultilevel"/>
    <w:tmpl w:val="A7F4BBE6"/>
    <w:lvl w:ilvl="0" w:tplc="E5C451F8">
      <w:start w:val="1"/>
      <w:numFmt w:val="bullet"/>
      <w:pStyle w:val="fousbodu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D4B5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B725E0"/>
    <w:multiLevelType w:val="hybridMultilevel"/>
    <w:tmpl w:val="BE10F14A"/>
    <w:lvl w:ilvl="0" w:tplc="2EFCC998">
      <w:start w:val="1"/>
      <w:numFmt w:val="bullet"/>
      <w:pStyle w:val="vet1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8" w15:restartNumberingAfterBreak="0">
    <w:nsid w:val="58754558"/>
    <w:multiLevelType w:val="hybridMultilevel"/>
    <w:tmpl w:val="F3F23940"/>
    <w:lvl w:ilvl="0" w:tplc="04050017">
      <w:start w:val="1"/>
      <w:numFmt w:val="lowerLetter"/>
      <w:lvlText w:val="%1)"/>
      <w:lvlJc w:val="left"/>
      <w:pPr>
        <w:ind w:left="8579" w:hanging="360"/>
      </w:pPr>
    </w:lvl>
    <w:lvl w:ilvl="1" w:tplc="04050019" w:tentative="1">
      <w:start w:val="1"/>
      <w:numFmt w:val="lowerLetter"/>
      <w:lvlText w:val="%2."/>
      <w:lvlJc w:val="left"/>
      <w:pPr>
        <w:ind w:left="9299" w:hanging="360"/>
      </w:pPr>
    </w:lvl>
    <w:lvl w:ilvl="2" w:tplc="0405001B" w:tentative="1">
      <w:start w:val="1"/>
      <w:numFmt w:val="lowerRoman"/>
      <w:lvlText w:val="%3."/>
      <w:lvlJc w:val="right"/>
      <w:pPr>
        <w:ind w:left="10019" w:hanging="180"/>
      </w:pPr>
    </w:lvl>
    <w:lvl w:ilvl="3" w:tplc="0405000F" w:tentative="1">
      <w:start w:val="1"/>
      <w:numFmt w:val="decimal"/>
      <w:lvlText w:val="%4."/>
      <w:lvlJc w:val="left"/>
      <w:pPr>
        <w:ind w:left="10739" w:hanging="360"/>
      </w:pPr>
    </w:lvl>
    <w:lvl w:ilvl="4" w:tplc="04050019" w:tentative="1">
      <w:start w:val="1"/>
      <w:numFmt w:val="lowerLetter"/>
      <w:lvlText w:val="%5."/>
      <w:lvlJc w:val="left"/>
      <w:pPr>
        <w:ind w:left="11459" w:hanging="360"/>
      </w:pPr>
    </w:lvl>
    <w:lvl w:ilvl="5" w:tplc="0405001B" w:tentative="1">
      <w:start w:val="1"/>
      <w:numFmt w:val="lowerRoman"/>
      <w:lvlText w:val="%6."/>
      <w:lvlJc w:val="right"/>
      <w:pPr>
        <w:ind w:left="12179" w:hanging="180"/>
      </w:pPr>
    </w:lvl>
    <w:lvl w:ilvl="6" w:tplc="0405000F" w:tentative="1">
      <w:start w:val="1"/>
      <w:numFmt w:val="decimal"/>
      <w:lvlText w:val="%7."/>
      <w:lvlJc w:val="left"/>
      <w:pPr>
        <w:ind w:left="12899" w:hanging="360"/>
      </w:pPr>
    </w:lvl>
    <w:lvl w:ilvl="7" w:tplc="04050019" w:tentative="1">
      <w:start w:val="1"/>
      <w:numFmt w:val="lowerLetter"/>
      <w:lvlText w:val="%8."/>
      <w:lvlJc w:val="left"/>
      <w:pPr>
        <w:ind w:left="13619" w:hanging="360"/>
      </w:pPr>
    </w:lvl>
    <w:lvl w:ilvl="8" w:tplc="0405001B" w:tentative="1">
      <w:start w:val="1"/>
      <w:numFmt w:val="lowerRoman"/>
      <w:lvlText w:val="%9."/>
      <w:lvlJc w:val="right"/>
      <w:pPr>
        <w:ind w:left="14339" w:hanging="180"/>
      </w:pPr>
    </w:lvl>
  </w:abstractNum>
  <w:abstractNum w:abstractNumId="9" w15:restartNumberingAfterBreak="0">
    <w:nsid w:val="5C5D13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B7"/>
    <w:rsid w:val="000301DA"/>
    <w:rsid w:val="00052510"/>
    <w:rsid w:val="00074184"/>
    <w:rsid w:val="00093874"/>
    <w:rsid w:val="000A4CB5"/>
    <w:rsid w:val="000F56C3"/>
    <w:rsid w:val="000F6A43"/>
    <w:rsid w:val="00102B8D"/>
    <w:rsid w:val="00155A18"/>
    <w:rsid w:val="00174BE1"/>
    <w:rsid w:val="00177816"/>
    <w:rsid w:val="001C59B3"/>
    <w:rsid w:val="00223C05"/>
    <w:rsid w:val="002272D7"/>
    <w:rsid w:val="00297218"/>
    <w:rsid w:val="002A6DB3"/>
    <w:rsid w:val="003113B7"/>
    <w:rsid w:val="00335FA0"/>
    <w:rsid w:val="003425DC"/>
    <w:rsid w:val="003527DC"/>
    <w:rsid w:val="0036480D"/>
    <w:rsid w:val="00366427"/>
    <w:rsid w:val="00366D1B"/>
    <w:rsid w:val="00375F31"/>
    <w:rsid w:val="00396336"/>
    <w:rsid w:val="003A19E6"/>
    <w:rsid w:val="003B4444"/>
    <w:rsid w:val="003C6984"/>
    <w:rsid w:val="003C721A"/>
    <w:rsid w:val="003F6BDA"/>
    <w:rsid w:val="004108D3"/>
    <w:rsid w:val="00417864"/>
    <w:rsid w:val="0045090D"/>
    <w:rsid w:val="004817E9"/>
    <w:rsid w:val="004A56AE"/>
    <w:rsid w:val="004D333C"/>
    <w:rsid w:val="004E1E34"/>
    <w:rsid w:val="0050333B"/>
    <w:rsid w:val="0052364A"/>
    <w:rsid w:val="00535887"/>
    <w:rsid w:val="005D03FC"/>
    <w:rsid w:val="00635BE5"/>
    <w:rsid w:val="00650872"/>
    <w:rsid w:val="006571D2"/>
    <w:rsid w:val="00682D2C"/>
    <w:rsid w:val="006860D4"/>
    <w:rsid w:val="00691775"/>
    <w:rsid w:val="006E1A65"/>
    <w:rsid w:val="006F677F"/>
    <w:rsid w:val="00705909"/>
    <w:rsid w:val="00721F69"/>
    <w:rsid w:val="007343A1"/>
    <w:rsid w:val="00735E13"/>
    <w:rsid w:val="0074251A"/>
    <w:rsid w:val="0075123D"/>
    <w:rsid w:val="00767A74"/>
    <w:rsid w:val="007F22DD"/>
    <w:rsid w:val="00804C3F"/>
    <w:rsid w:val="00814013"/>
    <w:rsid w:val="00851079"/>
    <w:rsid w:val="00862E1A"/>
    <w:rsid w:val="00871A95"/>
    <w:rsid w:val="0087325B"/>
    <w:rsid w:val="008742D2"/>
    <w:rsid w:val="008903E6"/>
    <w:rsid w:val="00897CEA"/>
    <w:rsid w:val="008B3EB7"/>
    <w:rsid w:val="008C0C1E"/>
    <w:rsid w:val="008C3D05"/>
    <w:rsid w:val="008E2D22"/>
    <w:rsid w:val="009024DC"/>
    <w:rsid w:val="00904D9D"/>
    <w:rsid w:val="009159BB"/>
    <w:rsid w:val="00925FD2"/>
    <w:rsid w:val="00934011"/>
    <w:rsid w:val="00934BB3"/>
    <w:rsid w:val="00974905"/>
    <w:rsid w:val="009817E8"/>
    <w:rsid w:val="009841D6"/>
    <w:rsid w:val="009A14D3"/>
    <w:rsid w:val="009C079D"/>
    <w:rsid w:val="009F1BB7"/>
    <w:rsid w:val="00A05005"/>
    <w:rsid w:val="00A12FF0"/>
    <w:rsid w:val="00A763D5"/>
    <w:rsid w:val="00A87E03"/>
    <w:rsid w:val="00B17C88"/>
    <w:rsid w:val="00B42117"/>
    <w:rsid w:val="00B94E9F"/>
    <w:rsid w:val="00C15EB5"/>
    <w:rsid w:val="00C30208"/>
    <w:rsid w:val="00C516E8"/>
    <w:rsid w:val="00C62A47"/>
    <w:rsid w:val="00C728F9"/>
    <w:rsid w:val="00C814F8"/>
    <w:rsid w:val="00C81ADC"/>
    <w:rsid w:val="00CA2E2F"/>
    <w:rsid w:val="00CC28B0"/>
    <w:rsid w:val="00CF3BAA"/>
    <w:rsid w:val="00CF5983"/>
    <w:rsid w:val="00D01F5D"/>
    <w:rsid w:val="00D071A1"/>
    <w:rsid w:val="00D11C3E"/>
    <w:rsid w:val="00D1500C"/>
    <w:rsid w:val="00D15424"/>
    <w:rsid w:val="00D352AA"/>
    <w:rsid w:val="00D612CF"/>
    <w:rsid w:val="00D76920"/>
    <w:rsid w:val="00D95703"/>
    <w:rsid w:val="00D9705C"/>
    <w:rsid w:val="00DC5685"/>
    <w:rsid w:val="00DE5BB1"/>
    <w:rsid w:val="00DF5EAF"/>
    <w:rsid w:val="00E31300"/>
    <w:rsid w:val="00E4175C"/>
    <w:rsid w:val="00E84D7A"/>
    <w:rsid w:val="00EB1345"/>
    <w:rsid w:val="00F01D9A"/>
    <w:rsid w:val="00F4621B"/>
    <w:rsid w:val="00F717D4"/>
    <w:rsid w:val="00F91B76"/>
    <w:rsid w:val="00F923A7"/>
    <w:rsid w:val="00FB2908"/>
    <w:rsid w:val="00FB5F82"/>
    <w:rsid w:val="00FB7CD6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7CB1E1"/>
  <w15:chartTrackingRefBased/>
  <w15:docId w15:val="{103FFB7D-11F6-404E-99D6-9135ECB9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94E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">
    <w:name w:val="titul"/>
    <w:basedOn w:val="Normln"/>
    <w:qFormat/>
    <w:rsid w:val="00B94E9F"/>
    <w:pPr>
      <w:spacing w:before="600" w:after="0" w:line="360" w:lineRule="auto"/>
      <w:jc w:val="center"/>
    </w:pPr>
    <w:rPr>
      <w:rFonts w:ascii="Arial" w:eastAsia="Times New Roman" w:hAnsi="Arial" w:cs="Arial"/>
      <w:b/>
      <w:sz w:val="24"/>
      <w:szCs w:val="24"/>
      <w:lang w:eastAsia="cs-CZ"/>
    </w:rPr>
  </w:style>
  <w:style w:type="paragraph" w:customStyle="1" w:styleId="j">
    <w:name w:val="čj"/>
    <w:basedOn w:val="Normln"/>
    <w:qFormat/>
    <w:rsid w:val="00B94E9F"/>
    <w:pPr>
      <w:spacing w:before="360" w:after="0" w:line="360" w:lineRule="auto"/>
      <w:jc w:val="center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customStyle="1" w:styleId="lnek-slo">
    <w:name w:val="článek-číslo"/>
    <w:basedOn w:val="Nadpis1"/>
    <w:qFormat/>
    <w:rsid w:val="00B94E9F"/>
    <w:pPr>
      <w:keepLines w:val="0"/>
      <w:spacing w:before="360" w:line="240" w:lineRule="auto"/>
      <w:jc w:val="center"/>
    </w:pPr>
    <w:rPr>
      <w:rFonts w:ascii="Arial" w:eastAsia="Times New Roman" w:hAnsi="Arial" w:cs="Arial"/>
      <w:b/>
      <w:color w:val="auto"/>
      <w:sz w:val="20"/>
      <w:szCs w:val="20"/>
      <w:lang w:eastAsia="cs-CZ"/>
    </w:rPr>
  </w:style>
  <w:style w:type="paragraph" w:customStyle="1" w:styleId="lnek-nzev">
    <w:name w:val="článek-název"/>
    <w:basedOn w:val="Nadpis1"/>
    <w:qFormat/>
    <w:rsid w:val="00B94E9F"/>
    <w:pPr>
      <w:keepLines w:val="0"/>
      <w:spacing w:before="0" w:after="360" w:line="240" w:lineRule="auto"/>
      <w:jc w:val="center"/>
    </w:pPr>
    <w:rPr>
      <w:rFonts w:ascii="Arial" w:eastAsia="Times New Roman" w:hAnsi="Arial" w:cs="Arial"/>
      <w:b/>
      <w:color w:val="auto"/>
      <w:sz w:val="20"/>
      <w:szCs w:val="20"/>
      <w:lang w:eastAsia="cs-CZ"/>
    </w:rPr>
  </w:style>
  <w:style w:type="paragraph" w:customStyle="1" w:styleId="kdo-s-km">
    <w:name w:val="kdo-s-kým"/>
    <w:basedOn w:val="Normln"/>
    <w:qFormat/>
    <w:rsid w:val="00B94E9F"/>
    <w:pPr>
      <w:keepNext/>
      <w:tabs>
        <w:tab w:val="left" w:pos="426"/>
      </w:tabs>
      <w:spacing w:before="360" w:after="0" w:line="360" w:lineRule="auto"/>
      <w:ind w:left="425" w:hanging="425"/>
    </w:pPr>
    <w:rPr>
      <w:rFonts w:ascii="Arial" w:eastAsia="Times New Roman" w:hAnsi="Arial" w:cs="Arial"/>
      <w:b/>
      <w:sz w:val="20"/>
      <w:szCs w:val="24"/>
      <w:lang w:eastAsia="cs-CZ"/>
    </w:rPr>
  </w:style>
  <w:style w:type="paragraph" w:customStyle="1" w:styleId="kdo">
    <w:name w:val="kdo"/>
    <w:basedOn w:val="Normln"/>
    <w:qFormat/>
    <w:rsid w:val="00B94E9F"/>
    <w:pPr>
      <w:tabs>
        <w:tab w:val="left" w:pos="3402"/>
      </w:tabs>
      <w:spacing w:before="100" w:after="0" w:line="240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odstavec">
    <w:name w:val="odstavec"/>
    <w:basedOn w:val="Zkladntext2"/>
    <w:qFormat/>
    <w:rsid w:val="00B94E9F"/>
    <w:pPr>
      <w:spacing w:before="24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dle">
    <w:name w:val="dále"/>
    <w:basedOn w:val="Normln"/>
    <w:rsid w:val="00B94E9F"/>
    <w:pPr>
      <w:tabs>
        <w:tab w:val="left" w:pos="3402"/>
      </w:tabs>
      <w:spacing w:before="120" w:after="0" w:line="360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kdo2">
    <w:name w:val="kdo2ř."/>
    <w:basedOn w:val="kdo"/>
    <w:qFormat/>
    <w:rsid w:val="00B94E9F"/>
    <w:pPr>
      <w:spacing w:before="0"/>
    </w:pPr>
  </w:style>
  <w:style w:type="paragraph" w:customStyle="1" w:styleId="ra">
    <w:name w:val="čára"/>
    <w:basedOn w:val="Normln"/>
    <w:qFormat/>
    <w:rsid w:val="00B9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94E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4E9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4E9F"/>
  </w:style>
  <w:style w:type="paragraph" w:styleId="Prosttext">
    <w:name w:val="Plain Text"/>
    <w:basedOn w:val="Normln"/>
    <w:link w:val="ProsttextChar"/>
    <w:rsid w:val="00EB1345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EB1345"/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body">
    <w:name w:val="body"/>
    <w:basedOn w:val="Zkladntext"/>
    <w:link w:val="bodyChar"/>
    <w:qFormat/>
    <w:rsid w:val="00EB1345"/>
    <w:pPr>
      <w:spacing w:before="120" w:after="0" w:line="240" w:lineRule="auto"/>
      <w:ind w:left="567" w:hanging="567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bodyChar">
    <w:name w:val="body Char"/>
    <w:link w:val="body"/>
    <w:rsid w:val="00EB1345"/>
    <w:rPr>
      <w:rFonts w:ascii="Arial" w:eastAsia="Times New Roman" w:hAnsi="Arial" w:cs="Arial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B134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B1345"/>
  </w:style>
  <w:style w:type="paragraph" w:customStyle="1" w:styleId="veta">
    <w:name w:val="výčet a)"/>
    <w:basedOn w:val="Normln"/>
    <w:rsid w:val="004E1E34"/>
    <w:pPr>
      <w:numPr>
        <w:numId w:val="1"/>
      </w:numPr>
      <w:tabs>
        <w:tab w:val="num" w:pos="851"/>
      </w:tabs>
      <w:spacing w:before="120" w:after="0" w:line="240" w:lineRule="auto"/>
      <w:ind w:left="851" w:hanging="284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4E1E3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E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1E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1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1E3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904D9D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et1">
    <w:name w:val="výčet 1"/>
    <w:basedOn w:val="body"/>
    <w:qFormat/>
    <w:rsid w:val="00A87E03"/>
    <w:pPr>
      <w:numPr>
        <w:numId w:val="3"/>
      </w:numPr>
      <w:spacing w:before="60"/>
      <w:ind w:left="1134" w:hanging="567"/>
    </w:pPr>
  </w:style>
  <w:style w:type="paragraph" w:customStyle="1" w:styleId="erven-vbr-nvod">
    <w:name w:val="červené-výběr-návod"/>
    <w:basedOn w:val="Normln"/>
    <w:qFormat/>
    <w:rsid w:val="00A87E03"/>
    <w:pPr>
      <w:spacing w:before="120" w:after="0" w:line="240" w:lineRule="auto"/>
      <w:jc w:val="both"/>
    </w:pPr>
    <w:rPr>
      <w:rFonts w:ascii="Arial" w:eastAsia="Times New Roman" w:hAnsi="Arial" w:cs="Times New Roman"/>
      <w:i/>
      <w:color w:val="FF0000"/>
      <w:sz w:val="20"/>
      <w:szCs w:val="24"/>
      <w:lang w:eastAsia="x-none"/>
    </w:rPr>
  </w:style>
  <w:style w:type="paragraph" w:customStyle="1" w:styleId="erven">
    <w:name w:val="červené"/>
    <w:basedOn w:val="Normln"/>
    <w:qFormat/>
    <w:rsid w:val="00A87E03"/>
    <w:pPr>
      <w:keepNext/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i/>
      <w:color w:val="FF0000"/>
      <w:sz w:val="20"/>
      <w:szCs w:val="24"/>
      <w:lang w:eastAsia="x-none"/>
    </w:rPr>
  </w:style>
  <w:style w:type="paragraph" w:customStyle="1" w:styleId="RLTextlnkuslovan">
    <w:name w:val="RL Text článku číslovaný"/>
    <w:basedOn w:val="Normln"/>
    <w:link w:val="RLTextlnkuslovanChar"/>
    <w:rsid w:val="003527DC"/>
    <w:pPr>
      <w:numPr>
        <w:ilvl w:val="1"/>
        <w:numId w:val="4"/>
      </w:numPr>
      <w:spacing w:after="120" w:line="280" w:lineRule="exact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3527DC"/>
    <w:pPr>
      <w:keepNext/>
      <w:suppressAutoHyphens/>
      <w:spacing w:before="360" w:after="240" w:line="280" w:lineRule="exact"/>
      <w:jc w:val="center"/>
      <w:outlineLvl w:val="0"/>
    </w:pPr>
    <w:rPr>
      <w:rFonts w:ascii="Arial" w:eastAsia="Times New Roman" w:hAnsi="Arial" w:cs="Times New Roman"/>
      <w:b/>
      <w:sz w:val="24"/>
      <w:szCs w:val="24"/>
      <w:lang w:val="x-none"/>
    </w:rPr>
  </w:style>
  <w:style w:type="character" w:customStyle="1" w:styleId="RLTextlnkuslovanChar">
    <w:name w:val="RL Text článku číslovaný Char"/>
    <w:link w:val="RLTextlnkuslovan"/>
    <w:rsid w:val="003527DC"/>
    <w:rPr>
      <w:rFonts w:ascii="Arial" w:eastAsia="Times New Roman" w:hAnsi="Arial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rsid w:val="003527DC"/>
    <w:rPr>
      <w:color w:val="0000FF"/>
      <w:u w:val="single"/>
    </w:rPr>
  </w:style>
  <w:style w:type="character" w:customStyle="1" w:styleId="RLlneksmlouvyChar">
    <w:name w:val="RL Článek smlouvy Char"/>
    <w:link w:val="RLlneksmlouvy"/>
    <w:locked/>
    <w:rsid w:val="003527DC"/>
    <w:rPr>
      <w:rFonts w:ascii="Arial" w:eastAsia="Times New Roman" w:hAnsi="Arial" w:cs="Times New Roman"/>
      <w:b/>
      <w:sz w:val="24"/>
      <w:szCs w:val="24"/>
      <w:lang w:val="x-none"/>
    </w:rPr>
  </w:style>
  <w:style w:type="paragraph" w:customStyle="1" w:styleId="fousbodu">
    <w:name w:val="fous bodu"/>
    <w:basedOn w:val="Zkladntext"/>
    <w:qFormat/>
    <w:rsid w:val="006F677F"/>
    <w:pPr>
      <w:numPr>
        <w:numId w:val="7"/>
      </w:numPr>
      <w:tabs>
        <w:tab w:val="clear" w:pos="720"/>
        <w:tab w:val="num" w:pos="851"/>
      </w:tabs>
      <w:spacing w:before="120" w:after="0" w:line="240" w:lineRule="auto"/>
      <w:ind w:left="851" w:hanging="284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mezera">
    <w:name w:val="mezera"/>
    <w:basedOn w:val="Normln"/>
    <w:rsid w:val="006F677F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3"/>
      <w:lang w:eastAsia="cs-CZ"/>
    </w:rPr>
  </w:style>
  <w:style w:type="paragraph" w:customStyle="1" w:styleId="podpis-msto-datum">
    <w:name w:val="podpis-místo-datum"/>
    <w:basedOn w:val="Normln"/>
    <w:qFormat/>
    <w:rsid w:val="006F677F"/>
    <w:pPr>
      <w:tabs>
        <w:tab w:val="left" w:pos="5103"/>
        <w:tab w:val="right" w:leader="dot" w:pos="9070"/>
      </w:tabs>
      <w:spacing w:before="1200" w:after="0" w:line="240" w:lineRule="atLeast"/>
      <w:jc w:val="center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customStyle="1" w:styleId="podpis-organizace">
    <w:name w:val="podpis-organizace"/>
    <w:basedOn w:val="Normln"/>
    <w:qFormat/>
    <w:rsid w:val="006F677F"/>
    <w:pPr>
      <w:tabs>
        <w:tab w:val="left" w:pos="5103"/>
        <w:tab w:val="right" w:leader="dot" w:pos="9070"/>
      </w:tabs>
      <w:spacing w:before="600" w:after="0" w:line="240" w:lineRule="atLeast"/>
      <w:jc w:val="center"/>
    </w:pPr>
    <w:rPr>
      <w:rFonts w:ascii="Arial" w:eastAsia="Times New Roman" w:hAnsi="Arial" w:cs="Arial"/>
      <w:b/>
      <w:bCs/>
      <w:sz w:val="20"/>
      <w:szCs w:val="24"/>
      <w:lang w:eastAsia="cs-CZ"/>
    </w:rPr>
  </w:style>
  <w:style w:type="paragraph" w:customStyle="1" w:styleId="podpis-funkce">
    <w:name w:val="podpis-funkce"/>
    <w:basedOn w:val="Normln"/>
    <w:qFormat/>
    <w:rsid w:val="006F677F"/>
    <w:pPr>
      <w:keepNext/>
      <w:keepLines/>
      <w:spacing w:before="60" w:after="0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podpis-podpis">
    <w:name w:val="podpis-podpis"/>
    <w:basedOn w:val="Normln"/>
    <w:qFormat/>
    <w:rsid w:val="006F677F"/>
    <w:pPr>
      <w:keepNext/>
      <w:spacing w:before="600" w:after="0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podpis-objednatel-zhotovitel">
    <w:name w:val="podpis-objednatel-zhotovitel"/>
    <w:basedOn w:val="Normln"/>
    <w:qFormat/>
    <w:rsid w:val="006F677F"/>
    <w:pPr>
      <w:keepNext/>
      <w:keepLines/>
      <w:spacing w:before="60" w:after="0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66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6427"/>
  </w:style>
  <w:style w:type="paragraph" w:styleId="Zpat">
    <w:name w:val="footer"/>
    <w:basedOn w:val="Normln"/>
    <w:link w:val="ZpatChar"/>
    <w:uiPriority w:val="99"/>
    <w:unhideWhenUsed/>
    <w:rsid w:val="00366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642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42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54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mnka">
    <w:name w:val="Mention"/>
    <w:basedOn w:val="Standardnpsmoodstavce"/>
    <w:uiPriority w:val="99"/>
    <w:semiHidden/>
    <w:unhideWhenUsed/>
    <w:rsid w:val="000301D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tarna@uzei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3727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Čuhelová Pavla</dc:creator>
  <cp:keywords/>
  <dc:description/>
  <cp:lastModifiedBy>Kuzníková Michaela</cp:lastModifiedBy>
  <cp:revision>10</cp:revision>
  <cp:lastPrinted>2017-07-11T07:12:00Z</cp:lastPrinted>
  <dcterms:created xsi:type="dcterms:W3CDTF">2017-08-10T09:20:00Z</dcterms:created>
  <dcterms:modified xsi:type="dcterms:W3CDTF">2017-08-10T11:21:00Z</dcterms:modified>
</cp:coreProperties>
</file>